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5BF02" w14:textId="7B798371" w:rsidR="008F140F" w:rsidRPr="002463E3" w:rsidRDefault="00A04695" w:rsidP="008F140F">
      <w:pPr>
        <w:pStyle w:val="Confidential"/>
      </w:pPr>
      <w:r>
        <w:rPr>
          <w:lang w:bidi="fr-FR"/>
        </w:rPr>
        <w:t>Outil d’évaluation des risques liés à la sauvegarde lors de la conduite de recherches</w:t>
      </w:r>
    </w:p>
    <w:p w14:paraId="419B6B68" w14:textId="1DDDCEA6" w:rsidR="004B34C0" w:rsidRPr="00C06468" w:rsidRDefault="004B34C0" w:rsidP="004B34C0">
      <w:pPr>
        <w:pStyle w:val="af5"/>
        <w:rPr>
          <w:rFonts w:ascii="Helvetica Light" w:hAnsi="Helvetica Light"/>
          <w:color w:val="4C4F51"/>
          <w:lang w:val="es-ES"/>
        </w:rPr>
      </w:pPr>
      <w:r w:rsidRPr="002463E3">
        <w:rPr>
          <w:rFonts w:ascii="Helvetica Light" w:eastAsia="Helvetica Light" w:hAnsi="Helvetica Light" w:cs="Helvetica Light"/>
          <w:color w:val="4C4F51"/>
          <w:lang w:val="fr-FR" w:bidi="fr-FR"/>
        </w:rPr>
        <w:t>La mise au point d’une évaluation des risques est une étape déterminante pour toute activité de recherche, d’autant plus qu’il existe des démarches spécifiques pour l’atténuation des risques liés à la sauvegarde.</w:t>
      </w:r>
      <w:r w:rsidR="00C06468">
        <w:rPr>
          <w:rFonts w:ascii="Helvetica Light" w:eastAsia="Helvetica Light" w:hAnsi="Helvetica Light" w:cs="Helvetica Light"/>
          <w:color w:val="4C4F51"/>
          <w:lang w:val="fr-FR" w:bidi="fr-FR"/>
        </w:rPr>
        <w:t xml:space="preserve"> </w:t>
      </w:r>
      <w:r w:rsidRPr="002463E3">
        <w:rPr>
          <w:rFonts w:ascii="Helvetica Light" w:eastAsia="Helvetica Light" w:hAnsi="Helvetica Light" w:cs="Helvetica Light"/>
          <w:color w:val="4C4F51"/>
          <w:lang w:val="fr-FR" w:bidi="fr-FR"/>
        </w:rPr>
        <w:t>Lorsque l’on mène des recherches sur des sujets sensibles comme l’exploitation, les abus et le harcèlement sexuels (EAHS), il est essentiel que cela soit réalisé en prenant en compte</w:t>
      </w:r>
      <w:r w:rsidRPr="002463E3">
        <w:rPr>
          <w:rFonts w:ascii="Helvetica Light" w:eastAsia="Helvetica Light" w:hAnsi="Helvetica Light" w:cs="Helvetica Light"/>
          <w:b/>
          <w:color w:val="4C4F51"/>
          <w:lang w:val="fr-FR" w:bidi="fr-FR"/>
        </w:rPr>
        <w:t xml:space="preserve"> les risques pour les participants et participantes à la recherche ainsi que pour les chercheurs et chercheuses </w:t>
      </w:r>
      <w:r w:rsidRPr="002463E3">
        <w:rPr>
          <w:rFonts w:ascii="Helvetica Light" w:eastAsia="Helvetica Light" w:hAnsi="Helvetica Light" w:cs="Helvetica Light"/>
          <w:color w:val="4C4F51"/>
          <w:lang w:val="fr-FR" w:bidi="fr-FR"/>
        </w:rPr>
        <w:t xml:space="preserve">et la communauté en général. </w:t>
      </w:r>
    </w:p>
    <w:p w14:paraId="2E34E383" w14:textId="074A9E38" w:rsidR="00D66AA7" w:rsidRPr="00C06468" w:rsidRDefault="00D35F89" w:rsidP="004B34C0">
      <w:pPr>
        <w:pStyle w:val="af5"/>
        <w:rPr>
          <w:rFonts w:ascii="Helvetica Light" w:hAnsi="Helvetica Light"/>
          <w:color w:val="4C4F51"/>
          <w:lang w:val="es-ES"/>
        </w:rPr>
      </w:pPr>
      <w:r>
        <w:rPr>
          <w:rFonts w:ascii="Helvetica Light" w:eastAsia="Helvetica Light" w:hAnsi="Helvetica Light" w:cs="Helvetica Light"/>
          <w:color w:val="4C4F51"/>
          <w:lang w:val="fr-FR" w:bidi="fr-FR"/>
        </w:rPr>
        <w:t xml:space="preserve">Les principales questions à poser sont les suivantes : « quels sont les risques urgents liés à la sauvegarde de cette activité, qui concernent-ils et comment les gérer et les atténuer ? » </w:t>
      </w:r>
    </w:p>
    <w:p w14:paraId="70487377" w14:textId="02745AFD" w:rsidR="004B34C0" w:rsidRPr="00C06468" w:rsidRDefault="004B34C0" w:rsidP="004B34C0">
      <w:pPr>
        <w:pStyle w:val="af5"/>
        <w:rPr>
          <w:rFonts w:ascii="Helvetica Light" w:hAnsi="Helvetica Light"/>
          <w:lang w:val="es-ES"/>
        </w:rPr>
      </w:pPr>
      <w:r w:rsidRPr="002463E3">
        <w:rPr>
          <w:rFonts w:ascii="Helvetica Light" w:eastAsia="Helvetica Light" w:hAnsi="Helvetica Light" w:cs="Helvetica Light"/>
          <w:color w:val="4C4F51"/>
          <w:lang w:val="fr-FR" w:bidi="fr-FR"/>
        </w:rPr>
        <w:t xml:space="preserve">Impliquer les chercheurs et chercheuses de la région dans le développement de l’évaluation des risques vous aidera à cerner des risques dont vous ne vous rendiez peut-être pas compte. </w:t>
      </w:r>
    </w:p>
    <w:p w14:paraId="4F5B6746" w14:textId="43FA2C51" w:rsidR="004B34C0" w:rsidRPr="002463E3" w:rsidRDefault="004B34C0" w:rsidP="004B34C0">
      <w:pPr>
        <w:pStyle w:val="af5"/>
        <w:rPr>
          <w:rFonts w:ascii="Helvetica Light" w:hAnsi="Helvetica Light"/>
        </w:rPr>
      </w:pPr>
      <w:r w:rsidRPr="002463E3">
        <w:rPr>
          <w:rFonts w:ascii="Helvetica Light" w:eastAsia="Helvetica Light" w:hAnsi="Helvetica Light" w:cs="Helvetica Light"/>
          <w:color w:val="4C4F51"/>
          <w:lang w:val="fr-FR" w:bidi="fr-FR"/>
        </w:rPr>
        <w:t xml:space="preserve">L’évaluation des risques doit être réexaminée et mise à jour régulièrement au cours du processus de recherche afin de tenir compte de tout changement de situation. </w:t>
      </w:r>
    </w:p>
    <w:p w14:paraId="4AFB1C3E" w14:textId="77777777" w:rsidR="00B35C4E" w:rsidRPr="002463E3" w:rsidRDefault="00B35C4E" w:rsidP="00B35C4E">
      <w:pPr>
        <w:pStyle w:val="20"/>
        <w:rPr>
          <w:rFonts w:ascii="Helvetica Light" w:hAnsi="Helvetica Light"/>
          <w:b w:val="0"/>
          <w:bCs w:val="0"/>
          <w:sz w:val="28"/>
          <w:szCs w:val="32"/>
        </w:rPr>
      </w:pPr>
      <w:r w:rsidRPr="002463E3">
        <w:rPr>
          <w:rFonts w:ascii="Helvetica Light" w:eastAsia="Helvetica Light" w:hAnsi="Helvetica Light" w:cs="Helvetica Light"/>
          <w:b w:val="0"/>
          <w:sz w:val="28"/>
          <w:szCs w:val="32"/>
          <w:lang w:bidi="fr-FR"/>
        </w:rPr>
        <w:lastRenderedPageBreak/>
        <w:t xml:space="preserve">Classer les risques par catégories </w:t>
      </w:r>
    </w:p>
    <w:p w14:paraId="4D1C70FA" w14:textId="715BB546" w:rsidR="002463E3" w:rsidRPr="002463E3" w:rsidRDefault="00B35C4E" w:rsidP="00B35C4E">
      <w:pPr>
        <w:rPr>
          <w:rFonts w:ascii="Helvetica Light" w:eastAsia="Times New Roman" w:hAnsi="Helvetica Light" w:cs="Arial"/>
          <w:color w:val="4D4F53" w:themeColor="text1"/>
          <w:sz w:val="24"/>
          <w:szCs w:val="24"/>
          <w:lang w:eastAsia="en-GB"/>
        </w:rPr>
      </w:pPr>
      <w:r w:rsidRPr="002463E3">
        <w:rPr>
          <w:rFonts w:ascii="Helvetica Light" w:eastAsia="Times New Roman" w:hAnsi="Helvetica Light" w:cs="Arial"/>
          <w:color w:val="4D4F53" w:themeColor="text1"/>
          <w:sz w:val="24"/>
          <w:szCs w:val="24"/>
          <w:lang w:bidi="fr-FR"/>
        </w:rPr>
        <w:t>Lorsque vous classez le risque recensé dans une catégorie, il est bon de déterminer sa probabilité</w:t>
      </w:r>
      <w:r w:rsidRPr="002463E3">
        <w:rPr>
          <w:rFonts w:ascii="Helvetica Light" w:eastAsia="Times New Roman" w:hAnsi="Helvetica Light" w:cs="Arial"/>
          <w:b/>
          <w:color w:val="4D4F53" w:themeColor="text1"/>
          <w:sz w:val="24"/>
          <w:szCs w:val="24"/>
          <w:lang w:bidi="fr-FR"/>
        </w:rPr>
        <w:t xml:space="preserve"> </w:t>
      </w:r>
      <w:r w:rsidRPr="002463E3">
        <w:rPr>
          <w:rFonts w:ascii="Helvetica Light" w:eastAsia="Times New Roman" w:hAnsi="Helvetica Light" w:cs="Arial"/>
          <w:color w:val="4D4F53" w:themeColor="text1"/>
          <w:sz w:val="24"/>
          <w:szCs w:val="24"/>
          <w:lang w:bidi="fr-FR"/>
        </w:rPr>
        <w:t>(le niveau de vraisemblance pour que l’évènement se produise) et son impact</w:t>
      </w:r>
      <w:r w:rsidRPr="002463E3">
        <w:rPr>
          <w:rFonts w:ascii="Helvetica Light" w:eastAsia="Times New Roman" w:hAnsi="Helvetica Light" w:cs="Arial"/>
          <w:b/>
          <w:color w:val="4D4F53" w:themeColor="text1"/>
          <w:sz w:val="24"/>
          <w:szCs w:val="24"/>
          <w:lang w:bidi="fr-FR"/>
        </w:rPr>
        <w:t xml:space="preserve"> </w:t>
      </w:r>
      <w:r w:rsidRPr="002463E3">
        <w:rPr>
          <w:rFonts w:ascii="Helvetica Light" w:eastAsia="Times New Roman" w:hAnsi="Helvetica Light" w:cs="Arial"/>
          <w:color w:val="4D4F53" w:themeColor="text1"/>
          <w:sz w:val="24"/>
          <w:szCs w:val="24"/>
          <w:lang w:bidi="fr-FR"/>
        </w:rPr>
        <w:t>(la gravité du préjudice qu’il pourrait causer à un individu ou à l’organisation).</w:t>
      </w:r>
      <w:r w:rsidR="00C06468">
        <w:rPr>
          <w:rFonts w:ascii="Helvetica Light" w:eastAsia="Times New Roman" w:hAnsi="Helvetica Light" w:cs="Arial"/>
          <w:color w:val="4D4F53" w:themeColor="text1"/>
          <w:sz w:val="24"/>
          <w:szCs w:val="24"/>
          <w:lang w:bidi="fr-FR"/>
        </w:rPr>
        <w:t xml:space="preserve"> </w:t>
      </w:r>
      <w:r w:rsidRPr="002463E3">
        <w:rPr>
          <w:rFonts w:ascii="Helvetica Light" w:eastAsia="Times New Roman" w:hAnsi="Helvetica Light" w:cs="Arial"/>
          <w:color w:val="4D4F53" w:themeColor="text1"/>
          <w:sz w:val="24"/>
          <w:szCs w:val="24"/>
          <w:lang w:bidi="fr-FR"/>
        </w:rPr>
        <w:t>Cela vous aidera à décider si la recherche peut aller de l’avant ou si elle serait trop risquée, de dresser une liste des actions prioritaires à engager pour mettre en place des mesures d’atténuation des risques à haute probabilité et à fort impact.</w:t>
      </w:r>
    </w:p>
    <w:tbl>
      <w:tblPr>
        <w:tblStyle w:val="a8"/>
        <w:tblpPr w:leftFromText="180" w:rightFromText="180" w:vertAnchor="text" w:horzAnchor="margin" w:tblpY="-2"/>
        <w:tblW w:w="0" w:type="auto"/>
        <w:tblLook w:val="04A0" w:firstRow="1" w:lastRow="0" w:firstColumn="1" w:lastColumn="0" w:noHBand="0" w:noVBand="1"/>
      </w:tblPr>
      <w:tblGrid>
        <w:gridCol w:w="2263"/>
        <w:gridCol w:w="1276"/>
      </w:tblGrid>
      <w:tr w:rsidR="00B35C4E" w:rsidRPr="002463E3" w14:paraId="650A6F8F" w14:textId="77777777" w:rsidTr="005E3D31">
        <w:tc>
          <w:tcPr>
            <w:tcW w:w="3539" w:type="dxa"/>
            <w:gridSpan w:val="2"/>
            <w:shd w:val="clear" w:color="auto" w:fill="auto"/>
            <w:vAlign w:val="bottom"/>
          </w:tcPr>
          <w:p w14:paraId="61A96905" w14:textId="77777777" w:rsidR="00B35C4E" w:rsidRPr="002463E3" w:rsidRDefault="00B35C4E" w:rsidP="005E3D31">
            <w:pPr>
              <w:rPr>
                <w:rFonts w:ascii="Helvetica Light" w:eastAsia="Times New Roman" w:hAnsi="Helvetica Light" w:cs="Arial"/>
                <w:color w:val="4D4F53" w:themeColor="text1"/>
                <w:sz w:val="24"/>
                <w:szCs w:val="24"/>
                <w:lang w:eastAsia="en-GB"/>
              </w:rPr>
            </w:pPr>
            <w:r w:rsidRPr="002463E3">
              <w:rPr>
                <w:rFonts w:ascii="Helvetica Light" w:eastAsia="Times New Roman" w:hAnsi="Helvetica Light" w:cs="Arial"/>
                <w:color w:val="4D4F53" w:themeColor="text1"/>
                <w:sz w:val="24"/>
                <w:szCs w:val="24"/>
                <w:lang w:bidi="fr-FR"/>
              </w:rPr>
              <w:t>1. Notez la probabilité d’occurrence du risque</w:t>
            </w:r>
          </w:p>
          <w:p w14:paraId="116B8643" w14:textId="3232CB2E" w:rsidR="005E3D31" w:rsidRPr="002463E3" w:rsidRDefault="005E3D31" w:rsidP="005E3D31">
            <w:pPr>
              <w:rPr>
                <w:rFonts w:ascii="Helvetica Light" w:eastAsia="Times New Roman" w:hAnsi="Helvetica Light" w:cs="Arial"/>
                <w:color w:val="4D4F53" w:themeColor="text1"/>
                <w:sz w:val="24"/>
                <w:szCs w:val="24"/>
                <w:lang w:eastAsia="en-GB"/>
              </w:rPr>
            </w:pPr>
          </w:p>
        </w:tc>
      </w:tr>
      <w:tr w:rsidR="00B35C4E" w:rsidRPr="002463E3" w14:paraId="41C748D2" w14:textId="77777777" w:rsidTr="005E3D31">
        <w:tc>
          <w:tcPr>
            <w:tcW w:w="2263" w:type="dxa"/>
            <w:shd w:val="clear" w:color="auto" w:fill="FF0000"/>
            <w:vAlign w:val="bottom"/>
          </w:tcPr>
          <w:p w14:paraId="5C66BC21" w14:textId="77777777" w:rsidR="00B35C4E" w:rsidRPr="002463E3" w:rsidRDefault="00B35C4E" w:rsidP="005E3D31">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bidi="fr-FR"/>
              </w:rPr>
              <w:t>Très probable</w:t>
            </w:r>
          </w:p>
        </w:tc>
        <w:tc>
          <w:tcPr>
            <w:tcW w:w="1276" w:type="dxa"/>
            <w:shd w:val="clear" w:color="auto" w:fill="FF0000"/>
            <w:vAlign w:val="bottom"/>
          </w:tcPr>
          <w:p w14:paraId="6C4C2F81" w14:textId="19AD51A4" w:rsidR="00B35C4E" w:rsidRPr="002463E3" w:rsidRDefault="002463E3" w:rsidP="005E3D31">
            <w:pPr>
              <w:rPr>
                <w:rFonts w:ascii="Helvetica Light" w:hAnsi="Helvetica Light"/>
                <w:color w:val="4D4F53" w:themeColor="text1"/>
                <w:szCs w:val="24"/>
              </w:rPr>
            </w:pPr>
            <w:r>
              <w:rPr>
                <w:rFonts w:ascii="Helvetica Light" w:eastAsia="Times New Roman" w:hAnsi="Helvetica Light" w:cs="Arial"/>
                <w:color w:val="4D4F53" w:themeColor="text1"/>
                <w:sz w:val="24"/>
                <w:szCs w:val="24"/>
                <w:lang w:bidi="fr-FR"/>
              </w:rPr>
              <w:t>H</w:t>
            </w:r>
          </w:p>
        </w:tc>
      </w:tr>
      <w:tr w:rsidR="00B35C4E" w:rsidRPr="002463E3" w14:paraId="77A0BB28" w14:textId="77777777" w:rsidTr="005E3D31">
        <w:tc>
          <w:tcPr>
            <w:tcW w:w="2263" w:type="dxa"/>
            <w:shd w:val="clear" w:color="auto" w:fill="FFC000"/>
            <w:vAlign w:val="bottom"/>
          </w:tcPr>
          <w:p w14:paraId="15417BEE" w14:textId="77777777" w:rsidR="00B35C4E" w:rsidRPr="002463E3" w:rsidRDefault="00B35C4E" w:rsidP="005E3D31">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bidi="fr-FR"/>
              </w:rPr>
              <w:t xml:space="preserve">Probable </w:t>
            </w:r>
          </w:p>
        </w:tc>
        <w:tc>
          <w:tcPr>
            <w:tcW w:w="1276" w:type="dxa"/>
            <w:shd w:val="clear" w:color="auto" w:fill="FFC000"/>
            <w:vAlign w:val="bottom"/>
          </w:tcPr>
          <w:p w14:paraId="0C3C128F" w14:textId="0F4434E5" w:rsidR="00B35C4E" w:rsidRPr="002463E3" w:rsidRDefault="002463E3" w:rsidP="005E3D31">
            <w:pPr>
              <w:rPr>
                <w:rFonts w:ascii="Helvetica Light" w:hAnsi="Helvetica Light"/>
                <w:color w:val="4D4F53" w:themeColor="text1"/>
                <w:szCs w:val="24"/>
              </w:rPr>
            </w:pPr>
            <w:r>
              <w:rPr>
                <w:rFonts w:ascii="Helvetica Light" w:eastAsia="Times New Roman" w:hAnsi="Helvetica Light" w:cs="Arial"/>
                <w:color w:val="4D4F53" w:themeColor="text1"/>
                <w:sz w:val="24"/>
                <w:szCs w:val="24"/>
                <w:lang w:bidi="fr-FR"/>
              </w:rPr>
              <w:t>M</w:t>
            </w:r>
          </w:p>
        </w:tc>
      </w:tr>
      <w:tr w:rsidR="00B35C4E" w:rsidRPr="002463E3" w14:paraId="4DAE8762" w14:textId="77777777" w:rsidTr="005E3D31">
        <w:tc>
          <w:tcPr>
            <w:tcW w:w="2263" w:type="dxa"/>
            <w:shd w:val="clear" w:color="auto" w:fill="FFFF00"/>
            <w:vAlign w:val="bottom"/>
          </w:tcPr>
          <w:p w14:paraId="6C38EB1C" w14:textId="77777777" w:rsidR="00B35C4E" w:rsidRPr="002463E3" w:rsidRDefault="00B35C4E" w:rsidP="005E3D31">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bidi="fr-FR"/>
              </w:rPr>
              <w:t>Improbable</w:t>
            </w:r>
          </w:p>
        </w:tc>
        <w:tc>
          <w:tcPr>
            <w:tcW w:w="1276" w:type="dxa"/>
            <w:shd w:val="clear" w:color="auto" w:fill="FFFF00"/>
            <w:vAlign w:val="bottom"/>
          </w:tcPr>
          <w:p w14:paraId="5EA07B7E" w14:textId="1BA9586E" w:rsidR="00B35C4E" w:rsidRPr="002463E3" w:rsidRDefault="002463E3" w:rsidP="005E3D31">
            <w:pPr>
              <w:rPr>
                <w:rFonts w:ascii="Helvetica Light" w:hAnsi="Helvetica Light"/>
                <w:color w:val="4D4F53" w:themeColor="text1"/>
                <w:szCs w:val="24"/>
              </w:rPr>
            </w:pPr>
            <w:r>
              <w:rPr>
                <w:rFonts w:ascii="Helvetica Light" w:eastAsia="Helvetica Light" w:hAnsi="Helvetica Light" w:cs="Helvetica Light"/>
                <w:color w:val="4D4F53" w:themeColor="text1"/>
                <w:szCs w:val="24"/>
                <w:lang w:bidi="fr-FR"/>
              </w:rPr>
              <w:t>F</w:t>
            </w:r>
          </w:p>
        </w:tc>
      </w:tr>
    </w:tbl>
    <w:tbl>
      <w:tblPr>
        <w:tblStyle w:val="a8"/>
        <w:tblpPr w:leftFromText="180" w:rightFromText="180" w:vertAnchor="text" w:horzAnchor="page" w:tblpX="5219" w:tblpY="28"/>
        <w:tblW w:w="0" w:type="auto"/>
        <w:tblLook w:val="04A0" w:firstRow="1" w:lastRow="0" w:firstColumn="1" w:lastColumn="0" w:noHBand="0" w:noVBand="1"/>
      </w:tblPr>
      <w:tblGrid>
        <w:gridCol w:w="2235"/>
        <w:gridCol w:w="3147"/>
      </w:tblGrid>
      <w:tr w:rsidR="0078724B" w:rsidRPr="002463E3" w14:paraId="1ABF1F79" w14:textId="77777777" w:rsidTr="00C06468">
        <w:trPr>
          <w:trHeight w:val="1266"/>
        </w:trPr>
        <w:tc>
          <w:tcPr>
            <w:tcW w:w="5382" w:type="dxa"/>
            <w:gridSpan w:val="2"/>
            <w:shd w:val="clear" w:color="auto" w:fill="auto"/>
            <w:vAlign w:val="bottom"/>
          </w:tcPr>
          <w:p w14:paraId="5E1DD4A3" w14:textId="77777777" w:rsidR="0078724B" w:rsidRPr="002463E3" w:rsidRDefault="0078724B" w:rsidP="0078724B">
            <w:pPr>
              <w:rPr>
                <w:rFonts w:ascii="Helvetica Light" w:eastAsia="Times New Roman" w:hAnsi="Helvetica Light" w:cs="Arial"/>
                <w:color w:val="4D4F53" w:themeColor="text1"/>
                <w:sz w:val="24"/>
                <w:szCs w:val="24"/>
                <w:lang w:eastAsia="en-GB"/>
              </w:rPr>
            </w:pPr>
            <w:r w:rsidRPr="002463E3">
              <w:rPr>
                <w:rFonts w:ascii="Helvetica Light" w:eastAsia="Helvetica Light" w:hAnsi="Helvetica Light" w:cs="Helvetica Light"/>
                <w:color w:val="4D4F53" w:themeColor="text1"/>
                <w:sz w:val="24"/>
                <w:szCs w:val="24"/>
                <w:lang w:bidi="fr-FR"/>
              </w:rPr>
              <w:t>2. Notez l’impact probable sur la réputation des individus concernés et de l’organisation</w:t>
            </w:r>
          </w:p>
          <w:p w14:paraId="3973638E" w14:textId="77777777" w:rsidR="0078724B" w:rsidRPr="002463E3" w:rsidRDefault="0078724B" w:rsidP="0078724B">
            <w:pPr>
              <w:rPr>
                <w:rFonts w:ascii="Helvetica Light" w:eastAsia="Times New Roman" w:hAnsi="Helvetica Light" w:cs="Arial"/>
                <w:color w:val="4D4F53" w:themeColor="text1"/>
                <w:sz w:val="24"/>
                <w:szCs w:val="24"/>
                <w:lang w:eastAsia="en-GB"/>
              </w:rPr>
            </w:pPr>
          </w:p>
        </w:tc>
      </w:tr>
      <w:tr w:rsidR="0078724B" w:rsidRPr="002463E3" w14:paraId="1ADA50CB" w14:textId="77777777" w:rsidTr="00C06468">
        <w:trPr>
          <w:trHeight w:val="306"/>
        </w:trPr>
        <w:tc>
          <w:tcPr>
            <w:tcW w:w="2235" w:type="dxa"/>
            <w:shd w:val="clear" w:color="auto" w:fill="FF0000"/>
            <w:vAlign w:val="bottom"/>
          </w:tcPr>
          <w:p w14:paraId="3127131D" w14:textId="77777777" w:rsidR="0078724B" w:rsidRPr="002463E3" w:rsidRDefault="0078724B" w:rsidP="0078724B">
            <w:pPr>
              <w:rPr>
                <w:rFonts w:ascii="Helvetica Light" w:hAnsi="Helvetica Light"/>
                <w:color w:val="4D4F53" w:themeColor="text1"/>
                <w:szCs w:val="24"/>
              </w:rPr>
            </w:pPr>
            <w:bookmarkStart w:id="0" w:name="_Hlk74577227"/>
            <w:r w:rsidRPr="002463E3">
              <w:rPr>
                <w:rFonts w:ascii="Helvetica Light" w:eastAsia="Times New Roman" w:hAnsi="Helvetica Light" w:cs="Arial"/>
                <w:color w:val="4D4F53" w:themeColor="text1"/>
                <w:sz w:val="24"/>
                <w:szCs w:val="24"/>
                <w:lang w:bidi="fr-FR"/>
              </w:rPr>
              <w:t>Impact important</w:t>
            </w:r>
          </w:p>
        </w:tc>
        <w:tc>
          <w:tcPr>
            <w:tcW w:w="3147" w:type="dxa"/>
            <w:shd w:val="clear" w:color="auto" w:fill="FF0000"/>
            <w:vAlign w:val="bottom"/>
          </w:tcPr>
          <w:p w14:paraId="4315152E" w14:textId="77777777" w:rsidR="0078724B" w:rsidRPr="002463E3" w:rsidRDefault="0078724B" w:rsidP="0078724B">
            <w:pPr>
              <w:rPr>
                <w:rFonts w:ascii="Helvetica Light" w:hAnsi="Helvetica Light"/>
                <w:color w:val="4D4F53" w:themeColor="text1"/>
                <w:szCs w:val="24"/>
              </w:rPr>
            </w:pPr>
            <w:r>
              <w:rPr>
                <w:rFonts w:ascii="Helvetica Light" w:eastAsia="Helvetica Light" w:hAnsi="Helvetica Light" w:cs="Helvetica Light"/>
                <w:color w:val="4D4F53" w:themeColor="text1"/>
                <w:szCs w:val="24"/>
                <w:lang w:bidi="fr-FR"/>
              </w:rPr>
              <w:t>H</w:t>
            </w:r>
          </w:p>
        </w:tc>
      </w:tr>
      <w:tr w:rsidR="0078724B" w:rsidRPr="002463E3" w14:paraId="4A948969" w14:textId="77777777" w:rsidTr="00C06468">
        <w:trPr>
          <w:trHeight w:val="299"/>
        </w:trPr>
        <w:tc>
          <w:tcPr>
            <w:tcW w:w="2235" w:type="dxa"/>
            <w:shd w:val="clear" w:color="auto" w:fill="FFC000"/>
            <w:vAlign w:val="bottom"/>
          </w:tcPr>
          <w:p w14:paraId="445A2F5F" w14:textId="77777777" w:rsidR="0078724B" w:rsidRPr="002463E3" w:rsidRDefault="0078724B" w:rsidP="0078724B">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bidi="fr-FR"/>
              </w:rPr>
              <w:t>Impact modéré</w:t>
            </w:r>
          </w:p>
        </w:tc>
        <w:tc>
          <w:tcPr>
            <w:tcW w:w="3147" w:type="dxa"/>
            <w:shd w:val="clear" w:color="auto" w:fill="FFC000"/>
            <w:vAlign w:val="bottom"/>
          </w:tcPr>
          <w:p w14:paraId="52D82F1F" w14:textId="77777777" w:rsidR="0078724B" w:rsidRPr="002463E3" w:rsidRDefault="0078724B" w:rsidP="0078724B">
            <w:pPr>
              <w:rPr>
                <w:rFonts w:ascii="Helvetica Light" w:hAnsi="Helvetica Light"/>
                <w:color w:val="4D4F53" w:themeColor="text1"/>
                <w:szCs w:val="24"/>
              </w:rPr>
            </w:pPr>
            <w:r>
              <w:rPr>
                <w:rFonts w:ascii="Helvetica Light" w:eastAsia="Helvetica Light" w:hAnsi="Helvetica Light" w:cs="Helvetica Light"/>
                <w:color w:val="4D4F53" w:themeColor="text1"/>
                <w:szCs w:val="24"/>
                <w:lang w:bidi="fr-FR"/>
              </w:rPr>
              <w:t>M</w:t>
            </w:r>
          </w:p>
        </w:tc>
      </w:tr>
      <w:tr w:rsidR="0078724B" w:rsidRPr="002463E3" w14:paraId="02120E97" w14:textId="77777777" w:rsidTr="00C06468">
        <w:trPr>
          <w:trHeight w:val="167"/>
        </w:trPr>
        <w:tc>
          <w:tcPr>
            <w:tcW w:w="2235" w:type="dxa"/>
            <w:shd w:val="clear" w:color="auto" w:fill="FFFF00"/>
            <w:vAlign w:val="bottom"/>
          </w:tcPr>
          <w:p w14:paraId="3F68501F" w14:textId="77777777" w:rsidR="0078724B" w:rsidRPr="002463E3" w:rsidRDefault="0078724B" w:rsidP="0078724B">
            <w:pPr>
              <w:rPr>
                <w:rFonts w:ascii="Helvetica Light" w:hAnsi="Helvetica Light"/>
                <w:color w:val="4D4F53" w:themeColor="text1"/>
                <w:szCs w:val="24"/>
              </w:rPr>
            </w:pPr>
            <w:r w:rsidRPr="002463E3">
              <w:rPr>
                <w:rFonts w:ascii="Helvetica Light" w:eastAsia="Times New Roman" w:hAnsi="Helvetica Light" w:cs="Arial"/>
                <w:color w:val="4D4F53" w:themeColor="text1"/>
                <w:sz w:val="24"/>
                <w:szCs w:val="24"/>
                <w:lang w:bidi="fr-FR"/>
              </w:rPr>
              <w:t>Impact faible</w:t>
            </w:r>
          </w:p>
        </w:tc>
        <w:tc>
          <w:tcPr>
            <w:tcW w:w="3147" w:type="dxa"/>
            <w:shd w:val="clear" w:color="auto" w:fill="FFFF00"/>
            <w:vAlign w:val="bottom"/>
          </w:tcPr>
          <w:p w14:paraId="1FD679F9" w14:textId="77777777" w:rsidR="0078724B" w:rsidRPr="002463E3" w:rsidRDefault="0078724B" w:rsidP="0078724B">
            <w:pPr>
              <w:rPr>
                <w:rFonts w:ascii="Helvetica Light" w:hAnsi="Helvetica Light"/>
                <w:color w:val="4D4F53" w:themeColor="text1"/>
                <w:szCs w:val="24"/>
              </w:rPr>
            </w:pPr>
            <w:r>
              <w:rPr>
                <w:rFonts w:ascii="Helvetica Light" w:eastAsia="Helvetica Light" w:hAnsi="Helvetica Light" w:cs="Helvetica Light"/>
                <w:color w:val="4D4F53" w:themeColor="text1"/>
                <w:szCs w:val="24"/>
                <w:lang w:bidi="fr-FR"/>
              </w:rPr>
              <w:t>F</w:t>
            </w:r>
          </w:p>
        </w:tc>
      </w:tr>
    </w:tbl>
    <w:bookmarkEnd w:id="0"/>
    <w:p w14:paraId="02AFCC0C" w14:textId="658C275A" w:rsidR="00B35C4E" w:rsidRPr="002463E3" w:rsidRDefault="00B35C4E" w:rsidP="00B35C4E">
      <w:pPr>
        <w:rPr>
          <w:rFonts w:ascii="Helvetica Light" w:eastAsia="Times New Roman" w:hAnsi="Helvetica Light" w:cs="Arial"/>
          <w:color w:val="4D4F53" w:themeColor="text1"/>
          <w:sz w:val="24"/>
          <w:szCs w:val="24"/>
          <w:lang w:eastAsia="en-GB"/>
        </w:rPr>
      </w:pPr>
      <w:r w:rsidRPr="002463E3">
        <w:rPr>
          <w:rFonts w:ascii="Helvetica Light" w:eastAsia="Times New Roman" w:hAnsi="Helvetica Light" w:cs="Arial"/>
          <w:color w:val="4D4F53" w:themeColor="text1"/>
          <w:sz w:val="24"/>
          <w:szCs w:val="24"/>
          <w:lang w:bidi="fr-FR"/>
        </w:rPr>
        <w:tab/>
      </w:r>
      <w:r w:rsidRPr="002463E3">
        <w:rPr>
          <w:rFonts w:ascii="Helvetica Light" w:eastAsia="Times New Roman" w:hAnsi="Helvetica Light" w:cs="Arial"/>
          <w:color w:val="4D4F53" w:themeColor="text1"/>
          <w:sz w:val="24"/>
          <w:szCs w:val="24"/>
          <w:lang w:bidi="fr-FR"/>
        </w:rPr>
        <w:tab/>
      </w:r>
      <w:r w:rsidRPr="002463E3">
        <w:rPr>
          <w:rFonts w:ascii="Helvetica Light" w:eastAsia="Times New Roman" w:hAnsi="Helvetica Light" w:cs="Arial"/>
          <w:color w:val="4D4F53" w:themeColor="text1"/>
          <w:sz w:val="24"/>
          <w:szCs w:val="24"/>
          <w:lang w:bidi="fr-FR"/>
        </w:rPr>
        <w:tab/>
      </w:r>
      <w:r w:rsidRPr="002463E3">
        <w:rPr>
          <w:rFonts w:ascii="Helvetica Light" w:eastAsia="Times New Roman" w:hAnsi="Helvetica Light" w:cs="Arial"/>
          <w:color w:val="4D4F53" w:themeColor="text1"/>
          <w:sz w:val="24"/>
          <w:szCs w:val="24"/>
          <w:lang w:bidi="fr-FR"/>
        </w:rPr>
        <w:tab/>
      </w:r>
      <w:r w:rsidR="00C06468">
        <w:rPr>
          <w:rFonts w:ascii="Helvetica Light" w:eastAsia="Times New Roman" w:hAnsi="Helvetica Light" w:cs="Arial"/>
          <w:color w:val="4D4F53" w:themeColor="text1"/>
          <w:sz w:val="24"/>
          <w:szCs w:val="24"/>
          <w:lang w:bidi="fr-FR"/>
        </w:rPr>
        <w:t xml:space="preserve">  </w:t>
      </w:r>
    </w:p>
    <w:p w14:paraId="0EA9EB2A" w14:textId="27AF642E" w:rsidR="00B35C4E" w:rsidRPr="002463E3" w:rsidRDefault="00B35C4E" w:rsidP="00A52790">
      <w:pPr>
        <w:pStyle w:val="Body"/>
        <w:rPr>
          <w:lang w:val="en-US"/>
        </w:rPr>
      </w:pPr>
    </w:p>
    <w:p w14:paraId="0EA2FBDA" w14:textId="1DA48415" w:rsidR="00B35C4E" w:rsidRPr="002463E3" w:rsidRDefault="00B35C4E" w:rsidP="00A52790">
      <w:pPr>
        <w:pStyle w:val="Body"/>
        <w:rPr>
          <w:lang w:val="en-US"/>
        </w:rPr>
      </w:pPr>
    </w:p>
    <w:p w14:paraId="4B6BE1B6" w14:textId="04BED2EB" w:rsidR="00B35C4E" w:rsidRPr="002463E3" w:rsidRDefault="00B35C4E" w:rsidP="00A52790">
      <w:pPr>
        <w:pStyle w:val="Body"/>
        <w:rPr>
          <w:lang w:val="en-US"/>
        </w:rPr>
      </w:pPr>
    </w:p>
    <w:p w14:paraId="27AE4602" w14:textId="63C07CE3" w:rsidR="00B35C4E" w:rsidRPr="002463E3" w:rsidRDefault="00B35C4E" w:rsidP="00A52790">
      <w:pPr>
        <w:pStyle w:val="Body"/>
        <w:rPr>
          <w:lang w:val="en-US"/>
        </w:rPr>
      </w:pPr>
    </w:p>
    <w:p w14:paraId="02E0BBB2" w14:textId="1AE7BD9F" w:rsidR="000B0016" w:rsidRPr="00C06468" w:rsidRDefault="000B0016" w:rsidP="00A52790">
      <w:pPr>
        <w:pStyle w:val="Body"/>
      </w:pPr>
      <w:r w:rsidRPr="00A220CD">
        <w:rPr>
          <w:lang w:bidi="fr-FR"/>
        </w:rPr>
        <w:t>Le tableau ci-dessous présente des exemples concrets de certains risques liés à la sauvegarde qui pourraient survenir au cours de la recherche, ainsi que les mesures d’atténuation éventuelles (mesures visant à réduire la lourdeur de l’impact).</w:t>
      </w:r>
      <w:r w:rsidR="00C06468">
        <w:rPr>
          <w:lang w:bidi="fr-FR"/>
        </w:rPr>
        <w:t xml:space="preserve"> </w:t>
      </w:r>
      <w:r w:rsidRPr="00A220CD">
        <w:rPr>
          <w:lang w:bidi="fr-FR"/>
        </w:rPr>
        <w:t>Donnés à titre purement illustratif, ces exemples ne s’appliquent pas</w:t>
      </w:r>
      <w:bookmarkStart w:id="1" w:name="_GoBack"/>
      <w:bookmarkEnd w:id="1"/>
      <w:r w:rsidRPr="00A220CD">
        <w:rPr>
          <w:lang w:bidi="fr-FR"/>
        </w:rPr>
        <w:t xml:space="preserve"> à tous les cas.</w:t>
      </w:r>
      <w:r w:rsidR="00C06468">
        <w:rPr>
          <w:lang w:bidi="fr-FR"/>
        </w:rPr>
        <w:t xml:space="preserve"> </w:t>
      </w:r>
      <w:r w:rsidRPr="00A220CD">
        <w:rPr>
          <w:lang w:bidi="fr-FR"/>
        </w:rPr>
        <w:t xml:space="preserve">Avant d’entreprendre toute activité de recherche, il est important que l’équipe prenne le temps d’évaluer les différents risques pour tous ceux qui y sont impliqués, directement et indirectement. </w:t>
      </w:r>
    </w:p>
    <w:p w14:paraId="21C25F63" w14:textId="61CF418A" w:rsidR="00A40F1D" w:rsidRPr="00A220CD" w:rsidRDefault="00A40F1D" w:rsidP="00A52790">
      <w:pPr>
        <w:pStyle w:val="Body"/>
        <w:rPr>
          <w:lang w:val="en-US"/>
        </w:rPr>
      </w:pPr>
      <w:r>
        <w:rPr>
          <w:lang w:bidi="fr-FR"/>
        </w:rPr>
        <w:t xml:space="preserve">Vous trouverez plus bas un modèle vierge dont vous pouvez vous servir pour préparer votre propre évaluation des risques. </w:t>
      </w:r>
    </w:p>
    <w:p w14:paraId="07B04A37" w14:textId="61BA8D03" w:rsidR="00D9564D" w:rsidRPr="002463E3" w:rsidRDefault="005E08FF" w:rsidP="005E08FF">
      <w:pPr>
        <w:pStyle w:val="20"/>
        <w:rPr>
          <w:rFonts w:ascii="Helvetica Light" w:hAnsi="Helvetica Light"/>
          <w:sz w:val="28"/>
          <w:szCs w:val="32"/>
          <w:lang w:val="en-US"/>
        </w:rPr>
      </w:pPr>
      <w:r>
        <w:rPr>
          <w:rFonts w:ascii="Helvetica Light" w:eastAsia="Helvetica Light" w:hAnsi="Helvetica Light" w:cs="Helvetica Light"/>
          <w:sz w:val="28"/>
          <w:szCs w:val="32"/>
          <w:lang w:bidi="fr-FR"/>
        </w:rPr>
        <w:t xml:space="preserve">Exemple concret </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3685"/>
        <w:gridCol w:w="1276"/>
        <w:gridCol w:w="992"/>
        <w:gridCol w:w="5670"/>
      </w:tblGrid>
      <w:tr w:rsidR="00D9564D" w:rsidRPr="002463E3" w14:paraId="31FA2321" w14:textId="77777777" w:rsidTr="00BF4377">
        <w:trPr>
          <w:trHeight w:val="416"/>
        </w:trPr>
        <w:tc>
          <w:tcPr>
            <w:tcW w:w="2978" w:type="dxa"/>
            <w:shd w:val="clear" w:color="auto" w:fill="A2973F" w:themeFill="accent2"/>
          </w:tcPr>
          <w:p w14:paraId="460CF8EA" w14:textId="1D853E76" w:rsidR="00D9564D" w:rsidRPr="002463E3" w:rsidRDefault="00D9564D" w:rsidP="00DE15EF">
            <w:pPr>
              <w:spacing w:after="0"/>
              <w:rPr>
                <w:rFonts w:ascii="Helvetica Light" w:hAnsi="Helvetica Light"/>
                <w:color w:val="FFFFFF"/>
              </w:rPr>
            </w:pPr>
            <w:r w:rsidRPr="002463E3">
              <w:rPr>
                <w:rFonts w:ascii="Helvetica Light" w:eastAsia="Helvetica Light" w:hAnsi="Helvetica Light" w:cs="Helvetica Light"/>
                <w:color w:val="FFFFFF"/>
                <w:lang w:bidi="fr-FR"/>
              </w:rPr>
              <w:t>Pays :</w:t>
            </w:r>
            <w:r w:rsidR="00C06468">
              <w:rPr>
                <w:rFonts w:ascii="Helvetica Light" w:eastAsia="Helvetica Light" w:hAnsi="Helvetica Light" w:cs="Helvetica Light"/>
                <w:color w:val="FFFFFF"/>
                <w:lang w:bidi="fr-FR"/>
              </w:rPr>
              <w:t xml:space="preserve"> </w:t>
            </w:r>
          </w:p>
        </w:tc>
        <w:tc>
          <w:tcPr>
            <w:tcW w:w="11623" w:type="dxa"/>
            <w:gridSpan w:val="4"/>
            <w:shd w:val="clear" w:color="auto" w:fill="A2973F" w:themeFill="accent2"/>
          </w:tcPr>
          <w:p w14:paraId="7AB5F80E" w14:textId="37359005" w:rsidR="00D9564D" w:rsidRPr="002463E3" w:rsidRDefault="00D9564D" w:rsidP="00DE15EF">
            <w:pPr>
              <w:spacing w:after="0"/>
              <w:rPr>
                <w:rFonts w:ascii="Helvetica Light" w:hAnsi="Helvetica Light"/>
                <w:color w:val="FFFFFF"/>
              </w:rPr>
            </w:pPr>
          </w:p>
        </w:tc>
      </w:tr>
      <w:tr w:rsidR="00D9564D" w:rsidRPr="002463E3" w14:paraId="4BC59F81" w14:textId="77777777" w:rsidTr="00BF4377">
        <w:trPr>
          <w:trHeight w:val="410"/>
        </w:trPr>
        <w:tc>
          <w:tcPr>
            <w:tcW w:w="2978" w:type="dxa"/>
            <w:shd w:val="clear" w:color="auto" w:fill="A2973F" w:themeFill="accent2"/>
          </w:tcPr>
          <w:p w14:paraId="64226E25" w14:textId="77777777" w:rsidR="00D9564D" w:rsidRPr="002463E3" w:rsidRDefault="00D9564D" w:rsidP="00DE15EF">
            <w:pPr>
              <w:spacing w:after="0"/>
              <w:rPr>
                <w:rFonts w:ascii="Helvetica Light" w:hAnsi="Helvetica Light"/>
              </w:rPr>
            </w:pPr>
            <w:r w:rsidRPr="002463E3">
              <w:rPr>
                <w:rFonts w:ascii="Helvetica Light" w:eastAsia="Helvetica Light" w:hAnsi="Helvetica Light" w:cs="Helvetica Light"/>
                <w:color w:val="FFFFFF"/>
                <w:lang w:bidi="fr-FR"/>
              </w:rPr>
              <w:t xml:space="preserve">Membres de l’équipe : </w:t>
            </w:r>
          </w:p>
        </w:tc>
        <w:tc>
          <w:tcPr>
            <w:tcW w:w="11623" w:type="dxa"/>
            <w:gridSpan w:val="4"/>
            <w:shd w:val="clear" w:color="auto" w:fill="A2973F" w:themeFill="accent2"/>
          </w:tcPr>
          <w:p w14:paraId="17E87462" w14:textId="1CE2ECBB" w:rsidR="00D9564D" w:rsidRPr="002463E3" w:rsidRDefault="00D9564D" w:rsidP="00DE15EF">
            <w:pPr>
              <w:spacing w:after="0"/>
              <w:rPr>
                <w:rFonts w:ascii="Helvetica Light" w:hAnsi="Helvetica Light"/>
                <w:color w:val="FFFFFF"/>
              </w:rPr>
            </w:pPr>
          </w:p>
        </w:tc>
      </w:tr>
      <w:tr w:rsidR="00D9564D" w:rsidRPr="002463E3" w14:paraId="1B3AA12C" w14:textId="77777777" w:rsidTr="00BF4377">
        <w:trPr>
          <w:trHeight w:val="558"/>
        </w:trPr>
        <w:tc>
          <w:tcPr>
            <w:tcW w:w="2978" w:type="dxa"/>
            <w:shd w:val="clear" w:color="auto" w:fill="A2973F" w:themeFill="accent2"/>
          </w:tcPr>
          <w:p w14:paraId="7784F1C6" w14:textId="77777777" w:rsidR="00D9564D" w:rsidRPr="002463E3" w:rsidRDefault="00D9564D" w:rsidP="00DE15EF">
            <w:pPr>
              <w:spacing w:after="0"/>
              <w:rPr>
                <w:rFonts w:ascii="Helvetica Light" w:hAnsi="Helvetica Light"/>
              </w:rPr>
            </w:pPr>
            <w:r w:rsidRPr="002463E3">
              <w:rPr>
                <w:rFonts w:ascii="Helvetica Light" w:eastAsia="Helvetica Light" w:hAnsi="Helvetica Light" w:cs="Helvetica Light"/>
                <w:color w:val="FFFFFF"/>
                <w:lang w:bidi="fr-FR"/>
              </w:rPr>
              <w:lastRenderedPageBreak/>
              <w:t>Niveau général du risque (H/M/F) :</w:t>
            </w:r>
          </w:p>
        </w:tc>
        <w:tc>
          <w:tcPr>
            <w:tcW w:w="11623" w:type="dxa"/>
            <w:gridSpan w:val="4"/>
            <w:shd w:val="clear" w:color="auto" w:fill="A2973F" w:themeFill="accent2"/>
          </w:tcPr>
          <w:p w14:paraId="423C37EF" w14:textId="48A07E67" w:rsidR="00D9564D" w:rsidRPr="002463E3" w:rsidRDefault="00D9564D" w:rsidP="00DE15EF">
            <w:pPr>
              <w:spacing w:after="0"/>
              <w:rPr>
                <w:rFonts w:ascii="Helvetica Light" w:hAnsi="Helvetica Light"/>
                <w:color w:val="FFFFFF"/>
              </w:rPr>
            </w:pPr>
          </w:p>
        </w:tc>
      </w:tr>
      <w:tr w:rsidR="00D9564D" w:rsidRPr="002463E3" w14:paraId="6CFA7BC1" w14:textId="77777777" w:rsidTr="00BF4377">
        <w:trPr>
          <w:trHeight w:val="379"/>
        </w:trPr>
        <w:tc>
          <w:tcPr>
            <w:tcW w:w="2978" w:type="dxa"/>
            <w:shd w:val="clear" w:color="auto" w:fill="A2973F" w:themeFill="accent2"/>
          </w:tcPr>
          <w:p w14:paraId="3345C431" w14:textId="77777777" w:rsidR="00D9564D" w:rsidRPr="002463E3" w:rsidRDefault="00D9564D" w:rsidP="00DE15EF">
            <w:pPr>
              <w:spacing w:after="0"/>
              <w:rPr>
                <w:rFonts w:ascii="Helvetica Light" w:hAnsi="Helvetica Light"/>
                <w:color w:val="FFFFFF"/>
              </w:rPr>
            </w:pPr>
            <w:r w:rsidRPr="002463E3">
              <w:rPr>
                <w:rFonts w:ascii="Helvetica Light" w:eastAsia="Helvetica Light" w:hAnsi="Helvetica Light" w:cs="Helvetica Light"/>
                <w:color w:val="FFFFFF"/>
                <w:lang w:bidi="fr-FR"/>
              </w:rPr>
              <w:t>Date de l’examen :</w:t>
            </w:r>
          </w:p>
        </w:tc>
        <w:tc>
          <w:tcPr>
            <w:tcW w:w="11623" w:type="dxa"/>
            <w:gridSpan w:val="4"/>
            <w:shd w:val="clear" w:color="auto" w:fill="A2973F" w:themeFill="accent2"/>
          </w:tcPr>
          <w:p w14:paraId="16844FEA" w14:textId="501DFF4C" w:rsidR="00D9564D" w:rsidRPr="002463E3" w:rsidRDefault="00D9564D" w:rsidP="00DE15EF">
            <w:pPr>
              <w:spacing w:after="0"/>
              <w:rPr>
                <w:rFonts w:ascii="Helvetica Light" w:hAnsi="Helvetica Light"/>
                <w:color w:val="FFFFFF"/>
              </w:rPr>
            </w:pPr>
          </w:p>
        </w:tc>
      </w:tr>
      <w:tr w:rsidR="00D9564D" w:rsidRPr="002463E3" w14:paraId="4F8222C7" w14:textId="77777777" w:rsidTr="00BF4377">
        <w:trPr>
          <w:trHeight w:val="803"/>
        </w:trPr>
        <w:tc>
          <w:tcPr>
            <w:tcW w:w="2978" w:type="dxa"/>
            <w:shd w:val="clear" w:color="auto" w:fill="EFECD5" w:themeFill="accent2" w:themeFillTint="33"/>
          </w:tcPr>
          <w:p w14:paraId="606A7A58" w14:textId="77777777" w:rsidR="00D9564D" w:rsidRPr="002463E3" w:rsidRDefault="00D9564D" w:rsidP="00DE15EF">
            <w:pPr>
              <w:spacing w:after="0" w:line="240" w:lineRule="auto"/>
              <w:jc w:val="center"/>
              <w:rPr>
                <w:rFonts w:ascii="Helvetica Light" w:hAnsi="Helvetica Light"/>
              </w:rPr>
            </w:pPr>
            <w:r w:rsidRPr="002463E3">
              <w:rPr>
                <w:rFonts w:ascii="Helvetica Light" w:eastAsia="Helvetica Light" w:hAnsi="Helvetica Light" w:cs="Helvetica Light"/>
                <w:lang w:bidi="fr-FR"/>
              </w:rPr>
              <w:t>Risque</w:t>
            </w:r>
          </w:p>
        </w:tc>
        <w:tc>
          <w:tcPr>
            <w:tcW w:w="3685" w:type="dxa"/>
            <w:shd w:val="clear" w:color="auto" w:fill="EFECD5" w:themeFill="accent2" w:themeFillTint="33"/>
          </w:tcPr>
          <w:p w14:paraId="6FE47D13" w14:textId="77777777" w:rsidR="00D9564D" w:rsidRPr="002463E3" w:rsidRDefault="00D9564D" w:rsidP="00DE15EF">
            <w:pPr>
              <w:spacing w:after="0" w:line="240" w:lineRule="auto"/>
              <w:jc w:val="center"/>
              <w:rPr>
                <w:rFonts w:ascii="Helvetica Light" w:hAnsi="Helvetica Light"/>
              </w:rPr>
            </w:pPr>
            <w:r w:rsidRPr="002463E3">
              <w:rPr>
                <w:rFonts w:ascii="Helvetica Light" w:eastAsia="Helvetica Light" w:hAnsi="Helvetica Light" w:cs="Helvetica Light"/>
                <w:lang w:bidi="fr-FR"/>
              </w:rPr>
              <w:t>Description</w:t>
            </w:r>
          </w:p>
        </w:tc>
        <w:tc>
          <w:tcPr>
            <w:tcW w:w="1276" w:type="dxa"/>
            <w:shd w:val="clear" w:color="auto" w:fill="EFECD5" w:themeFill="accent2" w:themeFillTint="33"/>
          </w:tcPr>
          <w:p w14:paraId="14791D02" w14:textId="77777777" w:rsidR="00D9564D" w:rsidRPr="002463E3" w:rsidRDefault="00D9564D" w:rsidP="00DE15EF">
            <w:pPr>
              <w:spacing w:after="0" w:line="240" w:lineRule="auto"/>
              <w:rPr>
                <w:rFonts w:ascii="Helvetica Light" w:hAnsi="Helvetica Light"/>
              </w:rPr>
            </w:pPr>
            <w:r w:rsidRPr="002463E3">
              <w:rPr>
                <w:rFonts w:ascii="Helvetica Light" w:eastAsia="Helvetica Light" w:hAnsi="Helvetica Light" w:cs="Helvetica Light"/>
                <w:lang w:bidi="fr-FR"/>
              </w:rPr>
              <w:t>Probabilité</w:t>
            </w:r>
          </w:p>
          <w:p w14:paraId="02DC11EB" w14:textId="77777777" w:rsidR="002463E3" w:rsidRDefault="002463E3" w:rsidP="00DE15EF">
            <w:pPr>
              <w:spacing w:after="0" w:line="240" w:lineRule="auto"/>
              <w:jc w:val="center"/>
              <w:rPr>
                <w:rFonts w:ascii="Helvetica Light" w:hAnsi="Helvetica Light"/>
              </w:rPr>
            </w:pPr>
          </w:p>
          <w:p w14:paraId="055A986B" w14:textId="7D2801DA" w:rsidR="00D9564D" w:rsidRPr="002463E3" w:rsidRDefault="00D9564D" w:rsidP="00DE15EF">
            <w:pPr>
              <w:spacing w:after="0" w:line="240" w:lineRule="auto"/>
              <w:jc w:val="center"/>
              <w:rPr>
                <w:rFonts w:ascii="Helvetica Light" w:hAnsi="Helvetica Light"/>
              </w:rPr>
            </w:pPr>
            <w:r w:rsidRPr="002463E3">
              <w:rPr>
                <w:rFonts w:ascii="Helvetica Light" w:eastAsia="Helvetica Light" w:hAnsi="Helvetica Light" w:cs="Helvetica Light"/>
                <w:lang w:bidi="fr-FR"/>
              </w:rPr>
              <w:t>(H/M/F)</w:t>
            </w:r>
          </w:p>
        </w:tc>
        <w:tc>
          <w:tcPr>
            <w:tcW w:w="992" w:type="dxa"/>
            <w:shd w:val="clear" w:color="auto" w:fill="EFECD5" w:themeFill="accent2" w:themeFillTint="33"/>
          </w:tcPr>
          <w:p w14:paraId="7F95E74E" w14:textId="77777777" w:rsidR="00D9564D" w:rsidRPr="002463E3" w:rsidRDefault="00D9564D" w:rsidP="00DE15EF">
            <w:pPr>
              <w:spacing w:after="0" w:line="240" w:lineRule="auto"/>
              <w:rPr>
                <w:rFonts w:ascii="Helvetica Light" w:hAnsi="Helvetica Light"/>
              </w:rPr>
            </w:pPr>
            <w:r w:rsidRPr="002463E3">
              <w:rPr>
                <w:rFonts w:ascii="Helvetica Light" w:eastAsia="Helvetica Light" w:hAnsi="Helvetica Light" w:cs="Helvetica Light"/>
                <w:lang w:bidi="fr-FR"/>
              </w:rPr>
              <w:t>Impact</w:t>
            </w:r>
          </w:p>
        </w:tc>
        <w:tc>
          <w:tcPr>
            <w:tcW w:w="5670" w:type="dxa"/>
            <w:shd w:val="clear" w:color="auto" w:fill="EFECD5" w:themeFill="accent2" w:themeFillTint="33"/>
          </w:tcPr>
          <w:p w14:paraId="34D7A282" w14:textId="77777777" w:rsidR="00D9564D" w:rsidRPr="002463E3" w:rsidRDefault="00D9564D" w:rsidP="00DE15EF">
            <w:pPr>
              <w:spacing w:after="0" w:line="240" w:lineRule="auto"/>
              <w:jc w:val="center"/>
              <w:rPr>
                <w:rFonts w:ascii="Helvetica Light" w:hAnsi="Helvetica Light"/>
              </w:rPr>
            </w:pPr>
            <w:r w:rsidRPr="002463E3">
              <w:rPr>
                <w:rFonts w:ascii="Helvetica Light" w:eastAsia="Helvetica Light" w:hAnsi="Helvetica Light" w:cs="Helvetica Light"/>
                <w:lang w:bidi="fr-FR"/>
              </w:rPr>
              <w:t>Mesure d’atténuation</w:t>
            </w:r>
          </w:p>
        </w:tc>
      </w:tr>
      <w:tr w:rsidR="00D9564D" w:rsidRPr="002463E3" w14:paraId="6C0EF562" w14:textId="77777777" w:rsidTr="00BF4377">
        <w:trPr>
          <w:trHeight w:val="1266"/>
        </w:trPr>
        <w:tc>
          <w:tcPr>
            <w:tcW w:w="2978" w:type="dxa"/>
            <w:shd w:val="clear" w:color="auto" w:fill="FFFFFF"/>
          </w:tcPr>
          <w:p w14:paraId="56682AAC" w14:textId="77777777" w:rsidR="00BF4377" w:rsidRDefault="00BF4377" w:rsidP="00DE15EF">
            <w:pPr>
              <w:spacing w:after="0"/>
              <w:rPr>
                <w:rFonts w:ascii="Helvetica Light" w:hAnsi="Helvetica Light" w:cs="Arial"/>
                <w:color w:val="4D4F53" w:themeColor="text1"/>
              </w:rPr>
            </w:pPr>
          </w:p>
          <w:p w14:paraId="0F4308B2" w14:textId="03405777" w:rsidR="00BF4377" w:rsidRDefault="00D9564D" w:rsidP="00DE15EF">
            <w:pPr>
              <w:spacing w:after="0"/>
              <w:rPr>
                <w:rFonts w:ascii="Helvetica Light" w:hAnsi="Helvetica Light" w:cs="Arial"/>
                <w:color w:val="4D4F53" w:themeColor="text1"/>
              </w:rPr>
            </w:pPr>
            <w:r w:rsidRPr="002463E3">
              <w:rPr>
                <w:rFonts w:ascii="Helvetica Light" w:eastAsia="Helvetica Light" w:hAnsi="Helvetica Light" w:cs="Arial"/>
                <w:color w:val="4D4F53" w:themeColor="text1"/>
                <w:lang w:bidi="fr-FR"/>
              </w:rPr>
              <w:t>Risques possibles pour les participants à la recherche, liés à leur participation.</w:t>
            </w:r>
          </w:p>
          <w:p w14:paraId="77EB18C4" w14:textId="77777777" w:rsidR="00BF4377" w:rsidRDefault="00BF4377" w:rsidP="00DE15EF">
            <w:pPr>
              <w:spacing w:after="0"/>
              <w:rPr>
                <w:rFonts w:ascii="Helvetica Light" w:hAnsi="Helvetica Light" w:cs="Arial"/>
                <w:color w:val="4D4F53" w:themeColor="text1"/>
              </w:rPr>
            </w:pPr>
          </w:p>
          <w:p w14:paraId="2270201C" w14:textId="450587F2" w:rsidR="00BF4377" w:rsidRDefault="00BF4377" w:rsidP="00DE15EF">
            <w:pPr>
              <w:spacing w:after="0"/>
              <w:rPr>
                <w:rFonts w:ascii="Helvetica Light" w:hAnsi="Helvetica Light" w:cs="Arial"/>
                <w:color w:val="4D4F53" w:themeColor="text1"/>
              </w:rPr>
            </w:pPr>
            <w:r>
              <w:rPr>
                <w:rFonts w:ascii="Helvetica Light" w:eastAsia="Helvetica Light" w:hAnsi="Helvetica Light" w:cs="Arial"/>
                <w:color w:val="4D4F53" w:themeColor="text1"/>
                <w:lang w:bidi="fr-FR"/>
              </w:rPr>
              <w:t xml:space="preserve">Ces risques peuvent comprendre : </w:t>
            </w:r>
          </w:p>
          <w:p w14:paraId="778F343B" w14:textId="77777777" w:rsidR="00BF4377" w:rsidRDefault="00BF4377" w:rsidP="00BF4377">
            <w:pPr>
              <w:pStyle w:val="ab"/>
              <w:numPr>
                <w:ilvl w:val="0"/>
                <w:numId w:val="24"/>
              </w:numPr>
              <w:spacing w:after="0" w:line="300" w:lineRule="exact"/>
              <w:ind w:left="303" w:right="-57"/>
            </w:pPr>
            <w:r>
              <w:rPr>
                <w:lang w:bidi="fr-FR"/>
              </w:rPr>
              <w:t>un préjudice, des abus ou le harcèlement des participants ;</w:t>
            </w:r>
          </w:p>
          <w:p w14:paraId="4564CDA8" w14:textId="68E10E14" w:rsidR="00BF4377" w:rsidRPr="002463E3" w:rsidRDefault="00BF4377" w:rsidP="00BF4377">
            <w:pPr>
              <w:pStyle w:val="ab"/>
              <w:numPr>
                <w:ilvl w:val="0"/>
                <w:numId w:val="24"/>
              </w:numPr>
              <w:spacing w:after="0" w:line="300" w:lineRule="exact"/>
              <w:ind w:left="303" w:right="-57"/>
            </w:pPr>
            <w:r w:rsidRPr="002463E3">
              <w:rPr>
                <w:lang w:bidi="fr-FR"/>
              </w:rPr>
              <w:t xml:space="preserve">des réactions brutales en retour ou une stigmatisation ; </w:t>
            </w:r>
          </w:p>
          <w:p w14:paraId="47326DF6" w14:textId="356DBCE2" w:rsidR="00BF4377" w:rsidRPr="002463E3" w:rsidRDefault="00BF4377" w:rsidP="00BF4377">
            <w:pPr>
              <w:pStyle w:val="ab"/>
              <w:numPr>
                <w:ilvl w:val="0"/>
                <w:numId w:val="24"/>
              </w:numPr>
              <w:spacing w:after="0" w:line="300" w:lineRule="exact"/>
              <w:ind w:left="303" w:right="-57"/>
            </w:pPr>
            <w:r w:rsidRPr="002463E3">
              <w:rPr>
                <w:lang w:bidi="fr-FR"/>
              </w:rPr>
              <w:t xml:space="preserve">la reviviscence du traumatisme subi par un participant ou une participante lors du </w:t>
            </w:r>
            <w:r w:rsidRPr="002463E3">
              <w:rPr>
                <w:lang w:bidi="fr-FR"/>
              </w:rPr>
              <w:lastRenderedPageBreak/>
              <w:t>partage de son vécu avec des membres de l’équipe de recherche.</w:t>
            </w:r>
          </w:p>
          <w:p w14:paraId="726E2152" w14:textId="74B15E97" w:rsidR="00D9564D" w:rsidRPr="002463E3" w:rsidRDefault="00D9564D" w:rsidP="00DE15EF">
            <w:pPr>
              <w:spacing w:after="0"/>
              <w:rPr>
                <w:rFonts w:ascii="Helvetica Light" w:hAnsi="Helvetica Light" w:cs="Arial"/>
              </w:rPr>
            </w:pPr>
          </w:p>
        </w:tc>
        <w:tc>
          <w:tcPr>
            <w:tcW w:w="3685" w:type="dxa"/>
            <w:shd w:val="clear" w:color="auto" w:fill="FFFFFF"/>
          </w:tcPr>
          <w:p w14:paraId="44A51ACD" w14:textId="25C39DE0" w:rsidR="002463E3" w:rsidRPr="002463E3" w:rsidRDefault="00BF4377" w:rsidP="002463E3">
            <w:pPr>
              <w:spacing w:after="0" w:line="300" w:lineRule="exact"/>
              <w:jc w:val="both"/>
              <w:rPr>
                <w:rFonts w:ascii="Helvetica Light" w:hAnsi="Helvetica Light"/>
                <w:color w:val="4D4F53" w:themeColor="text1"/>
              </w:rPr>
            </w:pPr>
            <w:r>
              <w:rPr>
                <w:rFonts w:ascii="Helvetica Light" w:eastAsia="Helvetica Light" w:hAnsi="Helvetica Light" w:cs="Helvetica Light"/>
                <w:color w:val="4D4F53" w:themeColor="text1"/>
                <w:lang w:bidi="fr-FR"/>
              </w:rPr>
              <w:lastRenderedPageBreak/>
              <w:t>Ces risques pourraient survenir pour plusieurs raisons :</w:t>
            </w:r>
          </w:p>
          <w:p w14:paraId="52FB876F" w14:textId="77777777" w:rsidR="002463E3" w:rsidRPr="002463E3" w:rsidRDefault="002463E3" w:rsidP="002463E3">
            <w:pPr>
              <w:spacing w:after="0" w:line="300" w:lineRule="exact"/>
              <w:jc w:val="both"/>
              <w:rPr>
                <w:rFonts w:ascii="Helvetica Light" w:hAnsi="Helvetica Light"/>
              </w:rPr>
            </w:pPr>
          </w:p>
          <w:p w14:paraId="5CF3277E" w14:textId="103AACA6" w:rsidR="00BF4377" w:rsidRDefault="00BF4377" w:rsidP="00F33535">
            <w:pPr>
              <w:pStyle w:val="ab"/>
              <w:numPr>
                <w:ilvl w:val="0"/>
                <w:numId w:val="24"/>
              </w:numPr>
              <w:pBdr>
                <w:top w:val="nil"/>
                <w:left w:val="nil"/>
                <w:bottom w:val="nil"/>
                <w:right w:val="nil"/>
                <w:between w:val="nil"/>
              </w:pBdr>
              <w:spacing w:after="0" w:line="300" w:lineRule="exact"/>
              <w:ind w:right="-57"/>
            </w:pPr>
            <w:r>
              <w:rPr>
                <w:lang w:bidi="fr-FR"/>
              </w:rPr>
              <w:t>les communautés n’ont pas la possibilité de discuter du préjudice et des abus pouvant résulter de la recherche, du projet ou de l’initiative de plaidoyer et d’aider à orienter les mesures d’atténuation ;</w:t>
            </w:r>
          </w:p>
          <w:p w14:paraId="3AD63EDE" w14:textId="77777777" w:rsidR="00F11FF3" w:rsidRPr="00F11FF3" w:rsidRDefault="00F11FF3" w:rsidP="00F33535">
            <w:pPr>
              <w:numPr>
                <w:ilvl w:val="0"/>
                <w:numId w:val="24"/>
              </w:numPr>
              <w:pBdr>
                <w:top w:val="nil"/>
                <w:left w:val="nil"/>
                <w:bottom w:val="nil"/>
                <w:right w:val="nil"/>
                <w:between w:val="nil"/>
              </w:pBdr>
              <w:spacing w:after="0" w:line="300" w:lineRule="exact"/>
              <w:rPr>
                <w:rFonts w:ascii="Helvetica Light" w:hAnsi="Helvetica Light"/>
                <w:color w:val="4D4F53" w:themeColor="text1"/>
              </w:rPr>
            </w:pPr>
            <w:r w:rsidRPr="00F11FF3">
              <w:rPr>
                <w:rFonts w:ascii="Helvetica Light" w:eastAsia="Helvetica Light" w:hAnsi="Helvetica Light" w:cs="Helvetica Light"/>
                <w:color w:val="4D4F53" w:themeColor="text1"/>
                <w:lang w:bidi="fr-FR"/>
              </w:rPr>
              <w:t>la recherche, le projet ou l’initiative de plaidoyer ne sont pas adaptés ou ajustés pour tenir compte de la situation, des groupes visés et des risques de préjudice ;</w:t>
            </w:r>
          </w:p>
          <w:p w14:paraId="1026C813" w14:textId="70704AC8" w:rsidR="00F11FF3" w:rsidRDefault="00F33535" w:rsidP="00F33535">
            <w:pPr>
              <w:pStyle w:val="ab"/>
              <w:numPr>
                <w:ilvl w:val="0"/>
                <w:numId w:val="24"/>
              </w:numPr>
              <w:pBdr>
                <w:top w:val="nil"/>
                <w:left w:val="nil"/>
                <w:bottom w:val="nil"/>
                <w:right w:val="nil"/>
                <w:between w:val="nil"/>
              </w:pBdr>
              <w:spacing w:after="0" w:line="300" w:lineRule="exact"/>
              <w:ind w:right="-57"/>
            </w:pPr>
            <w:r w:rsidRPr="00BF4377">
              <w:rPr>
                <w:lang w:bidi="fr-FR"/>
              </w:rPr>
              <w:t xml:space="preserve">le manque d’expérience et de compétences dans le domaine de la surveillance des faits dommageables se traduit par </w:t>
            </w:r>
            <w:r w:rsidRPr="00BF4377">
              <w:rPr>
                <w:lang w:bidi="fr-FR"/>
              </w:rPr>
              <w:lastRenderedPageBreak/>
              <w:t xml:space="preserve">la non-détection ou le non-signalement des risques et des préjudices/abus ; </w:t>
            </w:r>
          </w:p>
          <w:p w14:paraId="35FE078A" w14:textId="1EF1C62E" w:rsidR="00BF4377" w:rsidRDefault="00BF4377" w:rsidP="00F33535">
            <w:pPr>
              <w:pStyle w:val="ab"/>
              <w:numPr>
                <w:ilvl w:val="0"/>
                <w:numId w:val="24"/>
              </w:numPr>
              <w:pBdr>
                <w:top w:val="nil"/>
                <w:left w:val="nil"/>
                <w:bottom w:val="nil"/>
                <w:right w:val="nil"/>
                <w:between w:val="nil"/>
              </w:pBdr>
              <w:spacing w:after="0" w:line="300" w:lineRule="exact"/>
              <w:ind w:right="-57"/>
            </w:pPr>
            <w:r>
              <w:rPr>
                <w:lang w:bidi="fr-FR"/>
              </w:rPr>
              <w:t>les des attentes exprimées pendant l’activité par les groupes et individus participant à la recherche ne sont pas prises en compte une fois ceux-ci retournés dans leur famille et leur communauté ;</w:t>
            </w:r>
          </w:p>
          <w:p w14:paraId="7BF17B5B" w14:textId="3C4C9F5D" w:rsidR="00F33535" w:rsidRDefault="00BF4377" w:rsidP="00F33535">
            <w:pPr>
              <w:pStyle w:val="ab"/>
              <w:numPr>
                <w:ilvl w:val="0"/>
                <w:numId w:val="24"/>
              </w:numPr>
              <w:pBdr>
                <w:top w:val="nil"/>
                <w:left w:val="nil"/>
                <w:bottom w:val="nil"/>
                <w:right w:val="nil"/>
                <w:between w:val="nil"/>
              </w:pBdr>
              <w:spacing w:after="0" w:line="300" w:lineRule="exact"/>
              <w:ind w:right="-57"/>
            </w:pPr>
            <w:r w:rsidRPr="00BF4377">
              <w:rPr>
                <w:lang w:bidi="fr-FR"/>
              </w:rPr>
              <w:t>le non-signalement à l’organisation de préjudices et d’abus commis par les chercheurs ou chercheuses, les partenaires et les prestataires de services ;</w:t>
            </w:r>
          </w:p>
          <w:p w14:paraId="5608A6CF" w14:textId="628A85A7" w:rsidR="00F33535" w:rsidRPr="00F33535" w:rsidRDefault="00F33535" w:rsidP="00F33535">
            <w:pPr>
              <w:pStyle w:val="ab"/>
              <w:numPr>
                <w:ilvl w:val="0"/>
                <w:numId w:val="24"/>
              </w:numPr>
              <w:pBdr>
                <w:top w:val="nil"/>
                <w:left w:val="nil"/>
                <w:bottom w:val="nil"/>
                <w:right w:val="nil"/>
                <w:between w:val="nil"/>
              </w:pBdr>
              <w:spacing w:after="0" w:line="300" w:lineRule="exact"/>
              <w:ind w:right="-57"/>
            </w:pPr>
            <w:r>
              <w:rPr>
                <w:lang w:bidi="fr-FR"/>
              </w:rPr>
              <w:t>des violences envers les participants et participantes ou les groupes se rendant à ou revenant de l’activité ;</w:t>
            </w:r>
          </w:p>
          <w:p w14:paraId="509C2C92" w14:textId="773653D2" w:rsidR="00F33535" w:rsidRDefault="00F33535" w:rsidP="00F33535">
            <w:pPr>
              <w:pStyle w:val="ab"/>
              <w:numPr>
                <w:ilvl w:val="0"/>
                <w:numId w:val="24"/>
              </w:numPr>
              <w:pBdr>
                <w:top w:val="nil"/>
                <w:left w:val="nil"/>
                <w:bottom w:val="nil"/>
                <w:right w:val="nil"/>
                <w:between w:val="nil"/>
              </w:pBdr>
              <w:spacing w:after="0" w:line="300" w:lineRule="exact"/>
              <w:ind w:right="-57"/>
            </w:pPr>
            <w:r w:rsidRPr="00F33535">
              <w:rPr>
                <w:lang w:bidi="fr-FR"/>
              </w:rPr>
              <w:t>la tenue des activités dans des lieux et des endroits peu sûrs ;</w:t>
            </w:r>
          </w:p>
          <w:p w14:paraId="78208224" w14:textId="3A758B0E" w:rsidR="002463E3" w:rsidRPr="002463E3" w:rsidRDefault="002463E3" w:rsidP="00F33535">
            <w:pPr>
              <w:pStyle w:val="ab"/>
              <w:numPr>
                <w:ilvl w:val="0"/>
                <w:numId w:val="24"/>
              </w:numPr>
              <w:spacing w:after="0" w:line="300" w:lineRule="exact"/>
              <w:jc w:val="both"/>
            </w:pPr>
            <w:r w:rsidRPr="002463E3">
              <w:rPr>
                <w:lang w:bidi="fr-FR"/>
              </w:rPr>
              <w:t xml:space="preserve">le manque de voies d’orientation, qui fait que les besoins d’aide psychosociale (et autres) ne sont pas satisfaits ; </w:t>
            </w:r>
          </w:p>
          <w:p w14:paraId="76110D47" w14:textId="7A3A9EAA" w:rsidR="00AA7E88" w:rsidRDefault="002463E3" w:rsidP="00AA7E88">
            <w:pPr>
              <w:pStyle w:val="ab"/>
              <w:numPr>
                <w:ilvl w:val="0"/>
                <w:numId w:val="24"/>
              </w:numPr>
              <w:pBdr>
                <w:top w:val="nil"/>
                <w:left w:val="nil"/>
                <w:bottom w:val="nil"/>
                <w:right w:val="nil"/>
                <w:between w:val="nil"/>
              </w:pBdr>
              <w:spacing w:after="0" w:line="300" w:lineRule="exact"/>
              <w:jc w:val="both"/>
            </w:pPr>
            <w:r>
              <w:rPr>
                <w:lang w:bidi="fr-FR"/>
              </w:rPr>
              <w:t xml:space="preserve">la mise en danger des participants et participantes par le non-respect des </w:t>
            </w:r>
            <w:r>
              <w:rPr>
                <w:lang w:bidi="fr-FR"/>
              </w:rPr>
              <w:lastRenderedPageBreak/>
              <w:t xml:space="preserve">obligations de confidentialité ou d’autres aspects du code de conduite. </w:t>
            </w:r>
          </w:p>
          <w:p w14:paraId="06012D72" w14:textId="1CE5F4BA" w:rsidR="00D9564D" w:rsidRPr="002463E3" w:rsidRDefault="00D9564D" w:rsidP="00BF4377">
            <w:pPr>
              <w:spacing w:after="0" w:line="300" w:lineRule="exact"/>
              <w:jc w:val="both"/>
            </w:pPr>
          </w:p>
        </w:tc>
        <w:tc>
          <w:tcPr>
            <w:tcW w:w="1276" w:type="dxa"/>
            <w:shd w:val="clear" w:color="auto" w:fill="FFFFFF"/>
          </w:tcPr>
          <w:p w14:paraId="76391C31" w14:textId="77777777" w:rsidR="00D9564D" w:rsidRPr="002463E3" w:rsidRDefault="00D9564D" w:rsidP="00DE15EF">
            <w:pPr>
              <w:spacing w:after="0"/>
              <w:rPr>
                <w:rFonts w:ascii="Helvetica Light" w:hAnsi="Helvetica Light"/>
              </w:rPr>
            </w:pPr>
          </w:p>
        </w:tc>
        <w:tc>
          <w:tcPr>
            <w:tcW w:w="992" w:type="dxa"/>
            <w:shd w:val="clear" w:color="auto" w:fill="FFFFFF"/>
          </w:tcPr>
          <w:p w14:paraId="07FB8355" w14:textId="77777777" w:rsidR="00D9564D" w:rsidRPr="002463E3" w:rsidRDefault="00D9564D" w:rsidP="00DE15EF">
            <w:pPr>
              <w:spacing w:after="0"/>
              <w:rPr>
                <w:rFonts w:ascii="Helvetica Light" w:hAnsi="Helvetica Light"/>
              </w:rPr>
            </w:pPr>
          </w:p>
        </w:tc>
        <w:tc>
          <w:tcPr>
            <w:tcW w:w="5670" w:type="dxa"/>
            <w:shd w:val="clear" w:color="auto" w:fill="FFFFFF"/>
          </w:tcPr>
          <w:p w14:paraId="00259498" w14:textId="34A1126A" w:rsidR="00D9564D" w:rsidRPr="002463E3" w:rsidRDefault="00D9564D" w:rsidP="002463E3">
            <w:pPr>
              <w:pStyle w:val="ab"/>
              <w:spacing w:after="0" w:line="300" w:lineRule="exact"/>
              <w:ind w:left="360"/>
              <w:jc w:val="both"/>
            </w:pPr>
          </w:p>
          <w:p w14:paraId="5C33F3F3" w14:textId="77777777" w:rsidR="00D9564D" w:rsidRDefault="002463E3" w:rsidP="002463E3">
            <w:pPr>
              <w:spacing w:after="0" w:line="300" w:lineRule="exact"/>
              <w:jc w:val="both"/>
              <w:rPr>
                <w:rFonts w:ascii="Helvetica Light" w:hAnsi="Helvetica Light"/>
              </w:rPr>
            </w:pPr>
            <w:r>
              <w:rPr>
                <w:rFonts w:ascii="Helvetica Light" w:eastAsia="Helvetica Light" w:hAnsi="Helvetica Light" w:cs="Helvetica Light"/>
                <w:lang w:bidi="fr-FR"/>
              </w:rPr>
              <w:t>Voici quelques exemples de mesures d’atténuation :</w:t>
            </w:r>
          </w:p>
          <w:p w14:paraId="590BE663" w14:textId="77777777" w:rsidR="002463E3" w:rsidRDefault="002463E3" w:rsidP="002463E3">
            <w:pPr>
              <w:spacing w:after="0" w:line="300" w:lineRule="exact"/>
              <w:jc w:val="both"/>
              <w:rPr>
                <w:rFonts w:ascii="Helvetica Light" w:hAnsi="Helvetica Light"/>
              </w:rPr>
            </w:pPr>
          </w:p>
          <w:p w14:paraId="67A56FD9" w14:textId="23636270" w:rsidR="002463E3" w:rsidRDefault="002463E3" w:rsidP="00D61E38">
            <w:pPr>
              <w:pStyle w:val="ab"/>
              <w:numPr>
                <w:ilvl w:val="0"/>
                <w:numId w:val="26"/>
              </w:numPr>
              <w:spacing w:after="0" w:line="300" w:lineRule="exact"/>
              <w:jc w:val="both"/>
            </w:pPr>
            <w:r>
              <w:rPr>
                <w:lang w:bidi="fr-FR"/>
              </w:rPr>
              <w:t xml:space="preserve">concevoir la recherche avec les membres de la communauté dès le départ ; </w:t>
            </w:r>
          </w:p>
          <w:p w14:paraId="4D2B73D7" w14:textId="2DB7407B" w:rsidR="002463E3" w:rsidRDefault="002463E3" w:rsidP="00D61E38">
            <w:pPr>
              <w:pStyle w:val="ab"/>
              <w:numPr>
                <w:ilvl w:val="0"/>
                <w:numId w:val="26"/>
              </w:numPr>
              <w:spacing w:after="0" w:line="300" w:lineRule="exact"/>
              <w:jc w:val="both"/>
            </w:pPr>
            <w:r>
              <w:rPr>
                <w:lang w:bidi="fr-FR"/>
              </w:rPr>
              <w:t xml:space="preserve">organiser des réunions de sensibilisation de la communauté pour s’assurer que celle-ci est consciente de l’objectif et de l’approche de la recherche ; </w:t>
            </w:r>
          </w:p>
          <w:p w14:paraId="597085CA" w14:textId="3431DF3C" w:rsidR="00F33535" w:rsidRPr="00F33535" w:rsidRDefault="00F33535" w:rsidP="00CF1440">
            <w:pPr>
              <w:numPr>
                <w:ilvl w:val="0"/>
                <w:numId w:val="26"/>
              </w:numPr>
              <w:pBdr>
                <w:top w:val="nil"/>
                <w:left w:val="nil"/>
                <w:bottom w:val="nil"/>
                <w:right w:val="nil"/>
                <w:between w:val="nil"/>
              </w:pBdr>
              <w:spacing w:after="0" w:line="300" w:lineRule="exact"/>
              <w:ind w:left="357" w:hanging="357"/>
              <w:rPr>
                <w:rFonts w:ascii="Helvetica Light" w:hAnsi="Helvetica Light"/>
                <w:color w:val="4D4F53" w:themeColor="text1"/>
              </w:rPr>
            </w:pPr>
            <w:r w:rsidRPr="00F33535">
              <w:rPr>
                <w:rFonts w:ascii="Helvetica Light" w:eastAsia="Helvetica Light" w:hAnsi="Helvetica Light" w:cs="Helvetica Light"/>
                <w:color w:val="4D4F53" w:themeColor="text1"/>
                <w:lang w:bidi="fr-FR"/>
              </w:rPr>
              <w:t>pour chaque événement ou activité, veiller à ce qu’il y ait une personne-ressource facilement identifiable, à laquelle les participants, participantes et communautés en général peuvent faire part de leurs préoccupations ;</w:t>
            </w:r>
          </w:p>
          <w:p w14:paraId="18494239" w14:textId="77777777" w:rsidR="002463E3" w:rsidRDefault="002463E3" w:rsidP="00D61E38">
            <w:pPr>
              <w:pStyle w:val="ab"/>
              <w:numPr>
                <w:ilvl w:val="0"/>
                <w:numId w:val="26"/>
              </w:numPr>
              <w:spacing w:after="0" w:line="300" w:lineRule="exact"/>
              <w:jc w:val="both"/>
            </w:pPr>
            <w:r>
              <w:rPr>
                <w:lang w:bidi="fr-FR"/>
              </w:rPr>
              <w:t xml:space="preserve">s’assurer que les voies de signalement et d’orientation sont bien comprises par les membres du groupe de recherche et communiquées clairement aux participants et aux participantes ; </w:t>
            </w:r>
          </w:p>
          <w:p w14:paraId="2624F2A5" w14:textId="2DF4A581" w:rsidR="002463E3" w:rsidRDefault="00F33535" w:rsidP="00D61E38">
            <w:pPr>
              <w:pStyle w:val="ab"/>
              <w:numPr>
                <w:ilvl w:val="0"/>
                <w:numId w:val="26"/>
              </w:numPr>
              <w:spacing w:after="0" w:line="300" w:lineRule="exact"/>
              <w:jc w:val="both"/>
            </w:pPr>
            <w:r w:rsidRPr="00F33535">
              <w:rPr>
                <w:lang w:bidi="fr-FR"/>
              </w:rPr>
              <w:t xml:space="preserve">dresser une liste de lieux sûrs pour les activités, sans oublier de considérer les déplacements à </w:t>
            </w:r>
            <w:r w:rsidRPr="00F33535">
              <w:rPr>
                <w:lang w:bidi="fr-FR"/>
              </w:rPr>
              <w:lastRenderedPageBreak/>
              <w:t>destination ou en provenance de ces lieux, afin de garantir un espace sûr et confidentiel pour les activités de recherche et de mettre en place des sauvegardes adaptées ;</w:t>
            </w:r>
          </w:p>
          <w:p w14:paraId="00032AAC" w14:textId="77777777" w:rsidR="00CF1440" w:rsidRDefault="002463E3" w:rsidP="00D61E38">
            <w:pPr>
              <w:pStyle w:val="ab"/>
              <w:numPr>
                <w:ilvl w:val="0"/>
                <w:numId w:val="26"/>
              </w:numPr>
              <w:spacing w:after="0" w:line="300" w:lineRule="exact"/>
              <w:jc w:val="both"/>
            </w:pPr>
            <w:r>
              <w:rPr>
                <w:lang w:bidi="fr-FR"/>
              </w:rPr>
              <w:t>former l’équipe de recherche sur le code de conduite et les comportements éthiques, et communiquer les attentes en la matière à tous les participants, participantes et membres de la communauté ;</w:t>
            </w:r>
          </w:p>
          <w:p w14:paraId="066067EA" w14:textId="162659C2" w:rsidR="002463E3" w:rsidRDefault="00CF1440" w:rsidP="00CF1440">
            <w:pPr>
              <w:pStyle w:val="ab"/>
              <w:numPr>
                <w:ilvl w:val="0"/>
                <w:numId w:val="26"/>
              </w:numPr>
              <w:pBdr>
                <w:top w:val="nil"/>
                <w:left w:val="nil"/>
                <w:bottom w:val="nil"/>
                <w:right w:val="nil"/>
                <w:between w:val="nil"/>
              </w:pBdr>
              <w:spacing w:after="0" w:line="300" w:lineRule="exact"/>
              <w:ind w:left="357" w:hanging="357"/>
              <w:jc w:val="both"/>
            </w:pPr>
            <w:r w:rsidRPr="00D61E38">
              <w:rPr>
                <w:lang w:bidi="fr-FR"/>
              </w:rPr>
              <w:t xml:space="preserve">informer les communautés sur les comportements acceptables pendant les activités ainsi que sur la marche à suivre lorsqu’un comportement leur semble préoccupant ; </w:t>
            </w:r>
          </w:p>
          <w:p w14:paraId="56EA0D59" w14:textId="051AFFA0" w:rsidR="00AA7E88" w:rsidRPr="002463E3" w:rsidRDefault="00AA7E88" w:rsidP="00D61E38">
            <w:pPr>
              <w:pStyle w:val="ab"/>
              <w:numPr>
                <w:ilvl w:val="0"/>
                <w:numId w:val="26"/>
              </w:numPr>
              <w:spacing w:after="0" w:line="300" w:lineRule="exact"/>
              <w:jc w:val="both"/>
            </w:pPr>
            <w:r w:rsidRPr="00AA7E88">
              <w:rPr>
                <w:lang w:bidi="fr-FR"/>
              </w:rPr>
              <w:t>convenir des modalités de signalement avec toutes les parties prenantes impliquées dans le processus de recherche (équipe de recherche, organisations partenaires, etc.) et intégrer ces modalités dans les accords et les contrats.</w:t>
            </w:r>
          </w:p>
        </w:tc>
      </w:tr>
      <w:tr w:rsidR="002463E3" w:rsidRPr="002463E3" w14:paraId="71053638" w14:textId="77777777" w:rsidTr="00BF4377">
        <w:trPr>
          <w:trHeight w:val="2296"/>
        </w:trPr>
        <w:tc>
          <w:tcPr>
            <w:tcW w:w="2978" w:type="dxa"/>
            <w:shd w:val="clear" w:color="auto" w:fill="FFFFFF"/>
          </w:tcPr>
          <w:p w14:paraId="71D2EB8C" w14:textId="1CF657C3" w:rsidR="00BF4377" w:rsidRDefault="00D9564D" w:rsidP="00DE15EF">
            <w:pPr>
              <w:spacing w:after="0"/>
              <w:rPr>
                <w:rFonts w:ascii="Helvetica Light" w:hAnsi="Helvetica Light" w:cs="Arial"/>
                <w:color w:val="4D4F53" w:themeColor="text1"/>
              </w:rPr>
            </w:pPr>
            <w:r w:rsidRPr="002463E3">
              <w:rPr>
                <w:rFonts w:ascii="Helvetica Light" w:eastAsia="Helvetica Light" w:hAnsi="Helvetica Light" w:cs="Arial"/>
                <w:color w:val="4D4F53" w:themeColor="text1"/>
                <w:lang w:bidi="fr-FR"/>
              </w:rPr>
              <w:lastRenderedPageBreak/>
              <w:t>Risques possibles liés à la sauvegarde des chercheurs et chercheuses du fait de leur activité de recherche.</w:t>
            </w:r>
          </w:p>
          <w:p w14:paraId="319185F8" w14:textId="77777777" w:rsidR="00AA7E88" w:rsidRDefault="00AA7E88" w:rsidP="00DE15EF">
            <w:pPr>
              <w:spacing w:after="0"/>
              <w:rPr>
                <w:rFonts w:ascii="Helvetica Light" w:hAnsi="Helvetica Light" w:cs="Arial"/>
                <w:color w:val="4D4F53" w:themeColor="text1"/>
              </w:rPr>
            </w:pPr>
          </w:p>
          <w:p w14:paraId="570D7CFA" w14:textId="4B0CB059" w:rsidR="00BF4377" w:rsidRDefault="00BF4377" w:rsidP="00BF4377">
            <w:pPr>
              <w:spacing w:after="0" w:line="300" w:lineRule="exact"/>
              <w:jc w:val="both"/>
              <w:rPr>
                <w:rFonts w:ascii="Helvetica Light" w:hAnsi="Helvetica Light" w:cs="Arial"/>
                <w:color w:val="4D4F53" w:themeColor="text1"/>
              </w:rPr>
            </w:pPr>
            <w:r w:rsidRPr="00BF4377">
              <w:rPr>
                <w:rFonts w:ascii="Helvetica Light" w:eastAsia="Helvetica Light" w:hAnsi="Helvetica Light" w:cs="Arial"/>
                <w:color w:val="4D4F53" w:themeColor="text1"/>
                <w:lang w:bidi="fr-FR"/>
              </w:rPr>
              <w:t>Ces risques comprennent :</w:t>
            </w:r>
            <w:r w:rsidR="00C06468">
              <w:rPr>
                <w:rFonts w:ascii="Helvetica Light" w:eastAsia="Helvetica Light" w:hAnsi="Helvetica Light" w:cs="Arial"/>
                <w:color w:val="4D4F53" w:themeColor="text1"/>
                <w:lang w:bidi="fr-FR"/>
              </w:rPr>
              <w:t xml:space="preserve"> </w:t>
            </w:r>
            <w:r w:rsidRPr="00BF4377">
              <w:rPr>
                <w:rFonts w:ascii="Helvetica Light" w:eastAsia="Helvetica Light" w:hAnsi="Helvetica Light" w:cs="Arial"/>
                <w:color w:val="4D4F53" w:themeColor="text1"/>
                <w:lang w:bidi="fr-FR"/>
              </w:rPr>
              <w:t xml:space="preserve"> </w:t>
            </w:r>
          </w:p>
          <w:p w14:paraId="4B9CD302" w14:textId="4BE80723" w:rsidR="00BF4377" w:rsidRDefault="00BF4377" w:rsidP="00BF4377">
            <w:pPr>
              <w:pStyle w:val="ab"/>
              <w:numPr>
                <w:ilvl w:val="0"/>
                <w:numId w:val="28"/>
              </w:numPr>
              <w:spacing w:after="0" w:line="300" w:lineRule="exact"/>
              <w:jc w:val="both"/>
            </w:pPr>
            <w:r w:rsidRPr="002463E3">
              <w:rPr>
                <w:lang w:bidi="fr-FR"/>
              </w:rPr>
              <w:t xml:space="preserve">le fait que la santé, la sécurité et le bien-être des membres de l’équipe de recherche ne soient pas pris en compte ; </w:t>
            </w:r>
          </w:p>
          <w:p w14:paraId="70B6662A" w14:textId="77777777" w:rsidR="00BF4377" w:rsidRPr="002463E3" w:rsidRDefault="00BF4377" w:rsidP="00BF4377">
            <w:pPr>
              <w:pStyle w:val="ab"/>
              <w:numPr>
                <w:ilvl w:val="0"/>
                <w:numId w:val="24"/>
              </w:numPr>
              <w:spacing w:after="0" w:line="300" w:lineRule="exact"/>
              <w:jc w:val="both"/>
            </w:pPr>
            <w:r>
              <w:rPr>
                <w:lang w:bidi="fr-FR"/>
              </w:rPr>
              <w:t xml:space="preserve">les risques liés au déplacement et au transport de l’équipe ; </w:t>
            </w:r>
          </w:p>
          <w:p w14:paraId="059E7658" w14:textId="50DD0A99" w:rsidR="00BF4377" w:rsidRDefault="00BF4377" w:rsidP="00F33535">
            <w:pPr>
              <w:pStyle w:val="ab"/>
              <w:numPr>
                <w:ilvl w:val="0"/>
                <w:numId w:val="24"/>
              </w:numPr>
              <w:spacing w:after="0" w:line="300" w:lineRule="exact"/>
            </w:pPr>
            <w:r w:rsidRPr="002463E3">
              <w:rPr>
                <w:lang w:bidi="fr-FR"/>
              </w:rPr>
              <w:t>le harcèlement des chercheurs ou chercheuses pendant le processus de recherche.</w:t>
            </w:r>
          </w:p>
          <w:p w14:paraId="4E7D060E" w14:textId="3E4F2872" w:rsidR="00D9564D" w:rsidRPr="00BF4377" w:rsidRDefault="00D9564D" w:rsidP="00F33535">
            <w:pPr>
              <w:spacing w:after="0" w:line="300" w:lineRule="exact"/>
              <w:jc w:val="both"/>
            </w:pPr>
          </w:p>
        </w:tc>
        <w:tc>
          <w:tcPr>
            <w:tcW w:w="3685" w:type="dxa"/>
            <w:shd w:val="clear" w:color="auto" w:fill="FFFFFF"/>
          </w:tcPr>
          <w:p w14:paraId="64746559" w14:textId="7B73CD95" w:rsidR="00BF4377" w:rsidRPr="00F33535" w:rsidRDefault="00BF4377" w:rsidP="00AA7E88">
            <w:pPr>
              <w:pStyle w:val="ab"/>
              <w:numPr>
                <w:ilvl w:val="0"/>
                <w:numId w:val="24"/>
              </w:numPr>
              <w:pBdr>
                <w:top w:val="nil"/>
                <w:left w:val="nil"/>
                <w:bottom w:val="nil"/>
                <w:right w:val="nil"/>
                <w:between w:val="nil"/>
              </w:pBdr>
              <w:spacing w:after="0" w:line="300" w:lineRule="exact"/>
              <w:jc w:val="both"/>
            </w:pPr>
            <w:r w:rsidRPr="00F33535">
              <w:rPr>
                <w:lang w:bidi="fr-FR"/>
              </w:rPr>
              <w:t>Le personnel, les bénévoles ou l’équipe de collecte des données n’ont pas été formés ou ne comprennent pas suffisamment comment appliquer les mesures de sauvegarde dans la recherche.</w:t>
            </w:r>
          </w:p>
          <w:p w14:paraId="2F33677D" w14:textId="77777777" w:rsidR="00AA7E88" w:rsidRPr="00AA7E88" w:rsidRDefault="00AA7E88" w:rsidP="00AA7E88">
            <w:pPr>
              <w:pStyle w:val="ab"/>
              <w:numPr>
                <w:ilvl w:val="0"/>
                <w:numId w:val="24"/>
              </w:numPr>
              <w:pBdr>
                <w:top w:val="nil"/>
                <w:left w:val="nil"/>
                <w:bottom w:val="nil"/>
                <w:right w:val="nil"/>
                <w:between w:val="nil"/>
              </w:pBdr>
              <w:spacing w:after="0" w:line="300" w:lineRule="exact"/>
              <w:rPr>
                <w:rFonts w:cs="Arial"/>
                <w:sz w:val="18"/>
                <w:szCs w:val="18"/>
              </w:rPr>
            </w:pPr>
            <w:r>
              <w:rPr>
                <w:lang w:bidi="fr-FR"/>
              </w:rPr>
              <w:t>Les chercheurs et chercheuses sont épuisés, stressés ou traumatisés.</w:t>
            </w:r>
          </w:p>
          <w:p w14:paraId="08D810F0" w14:textId="4E4FD894" w:rsidR="00F33535" w:rsidRPr="005247A5" w:rsidRDefault="00BF4377" w:rsidP="00AA7E88">
            <w:pPr>
              <w:pStyle w:val="ab"/>
              <w:numPr>
                <w:ilvl w:val="0"/>
                <w:numId w:val="24"/>
              </w:numPr>
              <w:pBdr>
                <w:top w:val="nil"/>
                <w:left w:val="nil"/>
                <w:bottom w:val="nil"/>
                <w:right w:val="nil"/>
                <w:between w:val="nil"/>
              </w:pBdr>
              <w:spacing w:after="0" w:line="300" w:lineRule="exact"/>
              <w:jc w:val="both"/>
              <w:rPr>
                <w:rFonts w:cs="Arial"/>
                <w:sz w:val="18"/>
                <w:szCs w:val="18"/>
              </w:rPr>
            </w:pPr>
            <w:r w:rsidRPr="00F33535">
              <w:rPr>
                <w:lang w:bidi="fr-FR"/>
              </w:rPr>
              <w:t xml:space="preserve">Les partenaires ou les prestataires de service contribuant à la recherche n’ont pas de mesures de sauvegarde en place. </w:t>
            </w:r>
          </w:p>
          <w:p w14:paraId="683478C9" w14:textId="36B2AFF7" w:rsidR="005247A5" w:rsidRPr="00F33535" w:rsidRDefault="005247A5" w:rsidP="00AA7E88">
            <w:pPr>
              <w:pStyle w:val="ab"/>
              <w:numPr>
                <w:ilvl w:val="0"/>
                <w:numId w:val="24"/>
              </w:numPr>
              <w:pBdr>
                <w:top w:val="nil"/>
                <w:left w:val="nil"/>
                <w:bottom w:val="nil"/>
                <w:right w:val="nil"/>
                <w:between w:val="nil"/>
              </w:pBdr>
              <w:spacing w:after="0" w:line="300" w:lineRule="exact"/>
              <w:jc w:val="both"/>
              <w:rPr>
                <w:rFonts w:cs="Arial"/>
                <w:sz w:val="18"/>
                <w:szCs w:val="18"/>
              </w:rPr>
            </w:pPr>
            <w:r>
              <w:rPr>
                <w:lang w:bidi="fr-FR"/>
              </w:rPr>
              <w:t>Les chercheurs et chercheuses sont agressés sur leurs trajets.</w:t>
            </w:r>
          </w:p>
          <w:p w14:paraId="4EE40260" w14:textId="77777777" w:rsidR="00AA7E88" w:rsidRPr="00AA7E88" w:rsidRDefault="00AA7E88" w:rsidP="00AA7E88">
            <w:pPr>
              <w:pStyle w:val="ab"/>
              <w:numPr>
                <w:ilvl w:val="0"/>
                <w:numId w:val="24"/>
              </w:numPr>
              <w:pBdr>
                <w:top w:val="nil"/>
                <w:left w:val="nil"/>
                <w:bottom w:val="nil"/>
                <w:right w:val="nil"/>
                <w:between w:val="nil"/>
              </w:pBdr>
              <w:spacing w:after="0" w:line="300" w:lineRule="exact"/>
              <w:jc w:val="both"/>
            </w:pPr>
            <w:r w:rsidRPr="00AA7E88">
              <w:rPr>
                <w:lang w:bidi="fr-FR"/>
              </w:rPr>
              <w:t>La façon dont les partenaires ou les prestataires de services mettent en œuvre les exigences relatives à la sauvegarde n’est pas régulièrement contrôlée.</w:t>
            </w:r>
          </w:p>
          <w:p w14:paraId="2D5E3827" w14:textId="0EF368C1" w:rsidR="00F33535" w:rsidRPr="005247A5" w:rsidRDefault="00F33535" w:rsidP="005247A5">
            <w:pPr>
              <w:pBdr>
                <w:top w:val="nil"/>
                <w:left w:val="nil"/>
                <w:bottom w:val="nil"/>
                <w:right w:val="nil"/>
                <w:between w:val="nil"/>
              </w:pBdr>
              <w:spacing w:after="0" w:line="300" w:lineRule="exact"/>
              <w:jc w:val="both"/>
              <w:rPr>
                <w:rFonts w:cs="Arial"/>
                <w:sz w:val="18"/>
                <w:szCs w:val="18"/>
              </w:rPr>
            </w:pPr>
          </w:p>
        </w:tc>
        <w:tc>
          <w:tcPr>
            <w:tcW w:w="1276" w:type="dxa"/>
            <w:shd w:val="clear" w:color="auto" w:fill="FFFFFF"/>
          </w:tcPr>
          <w:p w14:paraId="129D0DAE" w14:textId="77777777" w:rsidR="00D9564D" w:rsidRPr="002463E3" w:rsidRDefault="00D9564D" w:rsidP="00DE15EF">
            <w:pPr>
              <w:spacing w:after="0"/>
              <w:rPr>
                <w:rFonts w:ascii="Helvetica Light" w:hAnsi="Helvetica Light"/>
                <w:color w:val="4D4F53" w:themeColor="text1"/>
              </w:rPr>
            </w:pPr>
            <w:r w:rsidRPr="002463E3">
              <w:rPr>
                <w:rFonts w:ascii="Helvetica Light" w:eastAsia="Helvetica Light" w:hAnsi="Helvetica Light" w:cs="Helvetica Light"/>
                <w:color w:val="4D4F53" w:themeColor="text1"/>
                <w:lang w:bidi="fr-FR"/>
              </w:rPr>
              <w:t>Faible</w:t>
            </w:r>
          </w:p>
        </w:tc>
        <w:tc>
          <w:tcPr>
            <w:tcW w:w="992" w:type="dxa"/>
            <w:shd w:val="clear" w:color="auto" w:fill="FFFFFF"/>
          </w:tcPr>
          <w:p w14:paraId="2E229A10" w14:textId="77777777" w:rsidR="00D9564D" w:rsidRPr="002463E3" w:rsidRDefault="00D9564D" w:rsidP="00DE15EF">
            <w:pPr>
              <w:spacing w:after="0"/>
              <w:rPr>
                <w:rFonts w:ascii="Helvetica Light" w:hAnsi="Helvetica Light"/>
                <w:color w:val="4D4F53" w:themeColor="text1"/>
              </w:rPr>
            </w:pPr>
            <w:r w:rsidRPr="002463E3">
              <w:rPr>
                <w:rFonts w:ascii="Helvetica Light" w:eastAsia="Helvetica Light" w:hAnsi="Helvetica Light" w:cs="Helvetica Light"/>
                <w:color w:val="4D4F53" w:themeColor="text1"/>
                <w:lang w:bidi="fr-FR"/>
              </w:rPr>
              <w:t xml:space="preserve">Élevé </w:t>
            </w:r>
          </w:p>
        </w:tc>
        <w:tc>
          <w:tcPr>
            <w:tcW w:w="5670" w:type="dxa"/>
            <w:shd w:val="clear" w:color="auto" w:fill="FFFFFF"/>
          </w:tcPr>
          <w:p w14:paraId="30A7DBB0" w14:textId="58B1242C" w:rsidR="00D66AA7" w:rsidRDefault="00D66AA7" w:rsidP="00AA7E88">
            <w:pPr>
              <w:pStyle w:val="ab"/>
              <w:numPr>
                <w:ilvl w:val="0"/>
                <w:numId w:val="24"/>
              </w:numPr>
              <w:spacing w:after="0" w:line="300" w:lineRule="exact"/>
              <w:jc w:val="both"/>
            </w:pPr>
            <w:r>
              <w:rPr>
                <w:lang w:bidi="fr-FR"/>
              </w:rPr>
              <w:t>Les procédures de recrutement (sélection et vérification des antécédents) des chercheurs et chercheuses et des collecteurs et collectrices de données reposent sur des protocoles de sauvegarde solides.</w:t>
            </w:r>
          </w:p>
          <w:p w14:paraId="1D2CC47D" w14:textId="2BCAA454" w:rsidR="00F33535" w:rsidRPr="00F33535" w:rsidRDefault="00F33535" w:rsidP="00AA7E88">
            <w:pPr>
              <w:pStyle w:val="ab"/>
              <w:numPr>
                <w:ilvl w:val="0"/>
                <w:numId w:val="24"/>
              </w:numPr>
              <w:spacing w:after="0" w:line="300" w:lineRule="exact"/>
              <w:jc w:val="both"/>
            </w:pPr>
            <w:r w:rsidRPr="002463E3">
              <w:rPr>
                <w:lang w:bidi="fr-FR"/>
              </w:rPr>
              <w:t>La formation sur la méthodologie de recherche et sur les outils fournis aux collecteurs et aux collectrices de données inclut un exposé précis sur la sauvegarde au sein de la recherche et sur son contexte.</w:t>
            </w:r>
          </w:p>
          <w:p w14:paraId="5C515793" w14:textId="05AF5167" w:rsidR="00D9564D" w:rsidRDefault="00D9564D" w:rsidP="00AA7E88">
            <w:pPr>
              <w:pStyle w:val="ab"/>
              <w:numPr>
                <w:ilvl w:val="0"/>
                <w:numId w:val="24"/>
              </w:numPr>
              <w:spacing w:after="0" w:line="300" w:lineRule="exact"/>
              <w:jc w:val="both"/>
            </w:pPr>
            <w:r w:rsidRPr="002463E3">
              <w:rPr>
                <w:lang w:bidi="fr-FR"/>
              </w:rPr>
              <w:t xml:space="preserve">Un contrôle régulier et fréquent ainsi qu’une mise au point avec l’équipe de recherche </w:t>
            </w:r>
          </w:p>
          <w:p w14:paraId="31D2A21A" w14:textId="73EA4F24" w:rsidR="00AA7E88" w:rsidRPr="002463E3" w:rsidRDefault="00AA7E88" w:rsidP="00AA7E88">
            <w:pPr>
              <w:pStyle w:val="ab"/>
              <w:numPr>
                <w:ilvl w:val="0"/>
                <w:numId w:val="24"/>
              </w:numPr>
              <w:pBdr>
                <w:top w:val="nil"/>
                <w:left w:val="nil"/>
                <w:bottom w:val="nil"/>
                <w:right w:val="nil"/>
                <w:between w:val="nil"/>
              </w:pBdr>
              <w:spacing w:after="0" w:line="300" w:lineRule="exact"/>
              <w:jc w:val="both"/>
            </w:pPr>
            <w:r>
              <w:rPr>
                <w:lang w:bidi="fr-FR"/>
              </w:rPr>
              <w:t>Un suivi régulier de l’exécution de la recherche, qui doit</w:t>
            </w:r>
            <w:r w:rsidR="00C06468">
              <w:rPr>
                <w:lang w:bidi="fr-FR"/>
              </w:rPr>
              <w:t xml:space="preserve"> </w:t>
            </w:r>
            <w:r>
              <w:rPr>
                <w:lang w:bidi="fr-FR"/>
              </w:rPr>
              <w:t>déterminer si elle est sûre ou non.</w:t>
            </w:r>
          </w:p>
          <w:p w14:paraId="3799816A" w14:textId="74C6147E" w:rsidR="00D9564D" w:rsidRDefault="00D9564D" w:rsidP="00AA7E88">
            <w:pPr>
              <w:pStyle w:val="ab"/>
              <w:numPr>
                <w:ilvl w:val="0"/>
                <w:numId w:val="24"/>
              </w:numPr>
              <w:spacing w:after="0" w:line="300" w:lineRule="exact"/>
              <w:jc w:val="both"/>
            </w:pPr>
            <w:r w:rsidRPr="002463E3">
              <w:rPr>
                <w:lang w:bidi="fr-FR"/>
              </w:rPr>
              <w:t xml:space="preserve">Les chercheurs et chercheuses travaillent en binôme/petit groupe. </w:t>
            </w:r>
          </w:p>
          <w:p w14:paraId="6E0D2706" w14:textId="56832113" w:rsidR="000B0016" w:rsidRPr="002463E3" w:rsidRDefault="000B0016" w:rsidP="00AA7E88">
            <w:pPr>
              <w:pStyle w:val="ab"/>
              <w:numPr>
                <w:ilvl w:val="0"/>
                <w:numId w:val="24"/>
              </w:numPr>
              <w:spacing w:after="0" w:line="300" w:lineRule="exact"/>
              <w:jc w:val="both"/>
            </w:pPr>
            <w:r>
              <w:rPr>
                <w:lang w:bidi="fr-FR"/>
              </w:rPr>
              <w:t xml:space="preserve">S’assurer que les protocoles pour l’utilisation des transports publics et pour les déplacements de nuit sont bien compris et respectés. </w:t>
            </w:r>
          </w:p>
          <w:p w14:paraId="684D0B67" w14:textId="77777777" w:rsidR="00D9564D" w:rsidRDefault="00D9564D" w:rsidP="00AA7E88">
            <w:pPr>
              <w:pStyle w:val="ab"/>
              <w:numPr>
                <w:ilvl w:val="0"/>
                <w:numId w:val="24"/>
              </w:numPr>
              <w:spacing w:after="0" w:line="300" w:lineRule="exact"/>
              <w:jc w:val="both"/>
            </w:pPr>
            <w:r w:rsidRPr="002463E3">
              <w:rPr>
                <w:lang w:bidi="fr-FR"/>
              </w:rPr>
              <w:t xml:space="preserve">La sensibilisation de la communauté doit avoir lieu avant que la recherche ne puisse être menée. </w:t>
            </w:r>
          </w:p>
          <w:p w14:paraId="17068ABD" w14:textId="4C348B60" w:rsidR="00A21F21" w:rsidRPr="002463E3" w:rsidRDefault="00A21F21" w:rsidP="00AA7E88">
            <w:pPr>
              <w:pStyle w:val="ab"/>
              <w:numPr>
                <w:ilvl w:val="0"/>
                <w:numId w:val="24"/>
              </w:numPr>
              <w:spacing w:after="0" w:line="300" w:lineRule="exact"/>
              <w:jc w:val="both"/>
            </w:pPr>
            <w:r>
              <w:rPr>
                <w:lang w:bidi="fr-FR"/>
              </w:rPr>
              <w:t>Les chercheurs et chercheuses connaissent les voies de signalement et d’orientation et savent bien réagir à une divulgation ou à un risque détecté.</w:t>
            </w:r>
          </w:p>
        </w:tc>
      </w:tr>
    </w:tbl>
    <w:p w14:paraId="5641FC02" w14:textId="598F5CCE" w:rsidR="00D9564D" w:rsidRPr="002463E3" w:rsidRDefault="00D9564D">
      <w:pPr>
        <w:rPr>
          <w:rFonts w:ascii="Helvetica Light" w:eastAsiaTheme="majorEastAsia" w:hAnsi="Helvetica Light" w:cstheme="majorHAnsi"/>
          <w:color w:val="A2973F"/>
          <w:sz w:val="28"/>
          <w:szCs w:val="32"/>
          <w:lang w:val="en-US"/>
        </w:rPr>
      </w:pPr>
      <w:r w:rsidRPr="002463E3">
        <w:rPr>
          <w:rFonts w:ascii="Helvetica Light" w:eastAsia="Helvetica Light" w:hAnsi="Helvetica Light" w:cs="Helvetica Light"/>
          <w:sz w:val="28"/>
          <w:szCs w:val="32"/>
          <w:lang w:bidi="fr-FR"/>
        </w:rPr>
        <w:br w:type="page"/>
      </w:r>
    </w:p>
    <w:p w14:paraId="57F1996C" w14:textId="77777777" w:rsidR="005E08FF" w:rsidRPr="005E08FF" w:rsidRDefault="005E08FF" w:rsidP="005E08FF">
      <w:pPr>
        <w:pStyle w:val="20"/>
        <w:rPr>
          <w:rFonts w:ascii="Helvetica Light" w:hAnsi="Helvetica Light"/>
          <w:b w:val="0"/>
          <w:bCs w:val="0"/>
          <w:sz w:val="28"/>
          <w:szCs w:val="32"/>
        </w:rPr>
      </w:pPr>
      <w:r w:rsidRPr="005E08FF">
        <w:rPr>
          <w:rFonts w:ascii="Helvetica Light" w:eastAsia="Helvetica Light" w:hAnsi="Helvetica Light" w:cs="Helvetica Light"/>
          <w:b w:val="0"/>
          <w:sz w:val="28"/>
          <w:szCs w:val="32"/>
          <w:lang w:bidi="fr-FR"/>
        </w:rPr>
        <w:lastRenderedPageBreak/>
        <w:t xml:space="preserve">MODÈLE VIERGE </w:t>
      </w: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685"/>
        <w:gridCol w:w="1418"/>
        <w:gridCol w:w="1389"/>
        <w:gridCol w:w="5840"/>
      </w:tblGrid>
      <w:tr w:rsidR="005E08FF" w:rsidRPr="002463E3" w14:paraId="7E8B1FA6" w14:textId="77777777" w:rsidTr="00FD39DB">
        <w:trPr>
          <w:trHeight w:val="416"/>
        </w:trPr>
        <w:tc>
          <w:tcPr>
            <w:tcW w:w="2269" w:type="dxa"/>
            <w:shd w:val="clear" w:color="auto" w:fill="A2973F" w:themeFill="accent2"/>
          </w:tcPr>
          <w:p w14:paraId="6A97AA8C" w14:textId="1BDE762E" w:rsidR="005E08FF" w:rsidRPr="002463E3" w:rsidRDefault="005E08FF" w:rsidP="00FD39DB">
            <w:pPr>
              <w:spacing w:after="0"/>
              <w:rPr>
                <w:rFonts w:ascii="Helvetica Light" w:hAnsi="Helvetica Light"/>
                <w:color w:val="FFFFFF"/>
              </w:rPr>
            </w:pPr>
            <w:r w:rsidRPr="002463E3">
              <w:rPr>
                <w:rFonts w:ascii="Helvetica Light" w:eastAsia="Helvetica Light" w:hAnsi="Helvetica Light" w:cs="Helvetica Light"/>
                <w:color w:val="FFFFFF"/>
                <w:lang w:bidi="fr-FR"/>
              </w:rPr>
              <w:t>Pays :</w:t>
            </w:r>
            <w:r w:rsidR="00C06468">
              <w:rPr>
                <w:rFonts w:ascii="Helvetica Light" w:eastAsia="Helvetica Light" w:hAnsi="Helvetica Light" w:cs="Helvetica Light"/>
                <w:color w:val="FFFFFF"/>
                <w:lang w:bidi="fr-FR"/>
              </w:rPr>
              <w:t xml:space="preserve"> </w:t>
            </w:r>
          </w:p>
        </w:tc>
        <w:tc>
          <w:tcPr>
            <w:tcW w:w="12332" w:type="dxa"/>
            <w:gridSpan w:val="4"/>
            <w:shd w:val="clear" w:color="auto" w:fill="A2973F" w:themeFill="accent2"/>
          </w:tcPr>
          <w:p w14:paraId="5776AB01" w14:textId="77777777" w:rsidR="005E08FF" w:rsidRPr="002463E3" w:rsidRDefault="005E08FF" w:rsidP="00FD39DB">
            <w:pPr>
              <w:spacing w:after="0"/>
              <w:rPr>
                <w:rFonts w:ascii="Helvetica Light" w:hAnsi="Helvetica Light"/>
                <w:color w:val="FFFFFF"/>
              </w:rPr>
            </w:pPr>
          </w:p>
        </w:tc>
      </w:tr>
      <w:tr w:rsidR="005E08FF" w:rsidRPr="002463E3" w14:paraId="3AEB58D5" w14:textId="77777777" w:rsidTr="00FD39DB">
        <w:trPr>
          <w:trHeight w:val="410"/>
        </w:trPr>
        <w:tc>
          <w:tcPr>
            <w:tcW w:w="2269" w:type="dxa"/>
            <w:shd w:val="clear" w:color="auto" w:fill="A2973F" w:themeFill="accent2"/>
          </w:tcPr>
          <w:p w14:paraId="3A4A1ECA" w14:textId="77777777" w:rsidR="005E08FF" w:rsidRPr="002463E3" w:rsidRDefault="005E08FF" w:rsidP="00FD39DB">
            <w:pPr>
              <w:spacing w:after="0"/>
              <w:rPr>
                <w:rFonts w:ascii="Helvetica Light" w:hAnsi="Helvetica Light"/>
              </w:rPr>
            </w:pPr>
            <w:r w:rsidRPr="002463E3">
              <w:rPr>
                <w:rFonts w:ascii="Helvetica Light" w:eastAsia="Helvetica Light" w:hAnsi="Helvetica Light" w:cs="Helvetica Light"/>
                <w:color w:val="FFFFFF"/>
                <w:lang w:bidi="fr-FR"/>
              </w:rPr>
              <w:t xml:space="preserve">Membres de l’équipe : </w:t>
            </w:r>
          </w:p>
        </w:tc>
        <w:tc>
          <w:tcPr>
            <w:tcW w:w="12332" w:type="dxa"/>
            <w:gridSpan w:val="4"/>
            <w:shd w:val="clear" w:color="auto" w:fill="A2973F" w:themeFill="accent2"/>
          </w:tcPr>
          <w:p w14:paraId="488BEC0C" w14:textId="77777777" w:rsidR="005E08FF" w:rsidRPr="002463E3" w:rsidRDefault="005E08FF" w:rsidP="00FD39DB">
            <w:pPr>
              <w:spacing w:after="0"/>
              <w:rPr>
                <w:rFonts w:ascii="Helvetica Light" w:hAnsi="Helvetica Light"/>
                <w:color w:val="FFFFFF"/>
              </w:rPr>
            </w:pPr>
          </w:p>
        </w:tc>
      </w:tr>
      <w:tr w:rsidR="005E08FF" w:rsidRPr="002463E3" w14:paraId="1943D541" w14:textId="77777777" w:rsidTr="00FD39DB">
        <w:trPr>
          <w:trHeight w:val="558"/>
        </w:trPr>
        <w:tc>
          <w:tcPr>
            <w:tcW w:w="2269" w:type="dxa"/>
            <w:shd w:val="clear" w:color="auto" w:fill="A2973F" w:themeFill="accent2"/>
          </w:tcPr>
          <w:p w14:paraId="71BBC05D" w14:textId="77777777" w:rsidR="005E08FF" w:rsidRPr="002463E3" w:rsidRDefault="005E08FF" w:rsidP="00FD39DB">
            <w:pPr>
              <w:spacing w:after="0"/>
              <w:rPr>
                <w:rFonts w:ascii="Helvetica Light" w:hAnsi="Helvetica Light"/>
              </w:rPr>
            </w:pPr>
            <w:r w:rsidRPr="002463E3">
              <w:rPr>
                <w:rFonts w:ascii="Helvetica Light" w:eastAsia="Helvetica Light" w:hAnsi="Helvetica Light" w:cs="Helvetica Light"/>
                <w:color w:val="FFFFFF"/>
                <w:lang w:bidi="fr-FR"/>
              </w:rPr>
              <w:t>Niveau général du risque (H/M/F) :</w:t>
            </w:r>
          </w:p>
        </w:tc>
        <w:tc>
          <w:tcPr>
            <w:tcW w:w="12332" w:type="dxa"/>
            <w:gridSpan w:val="4"/>
            <w:shd w:val="clear" w:color="auto" w:fill="A2973F" w:themeFill="accent2"/>
          </w:tcPr>
          <w:p w14:paraId="4ACF9995" w14:textId="77777777" w:rsidR="005E08FF" w:rsidRPr="002463E3" w:rsidRDefault="005E08FF" w:rsidP="00FD39DB">
            <w:pPr>
              <w:spacing w:after="0"/>
              <w:rPr>
                <w:rFonts w:ascii="Helvetica Light" w:hAnsi="Helvetica Light"/>
                <w:color w:val="FFFFFF"/>
              </w:rPr>
            </w:pPr>
          </w:p>
        </w:tc>
      </w:tr>
      <w:tr w:rsidR="005E08FF" w:rsidRPr="002463E3" w14:paraId="3BF63BEB" w14:textId="77777777" w:rsidTr="00FD39DB">
        <w:trPr>
          <w:trHeight w:val="379"/>
        </w:trPr>
        <w:tc>
          <w:tcPr>
            <w:tcW w:w="2269" w:type="dxa"/>
            <w:shd w:val="clear" w:color="auto" w:fill="A2973F" w:themeFill="accent2"/>
          </w:tcPr>
          <w:p w14:paraId="5A58D635" w14:textId="77777777" w:rsidR="005E08FF" w:rsidRPr="002463E3" w:rsidRDefault="005E08FF" w:rsidP="00FD39DB">
            <w:pPr>
              <w:spacing w:after="0"/>
              <w:rPr>
                <w:rFonts w:ascii="Helvetica Light" w:hAnsi="Helvetica Light"/>
                <w:color w:val="FFFFFF"/>
              </w:rPr>
            </w:pPr>
            <w:r w:rsidRPr="002463E3">
              <w:rPr>
                <w:rFonts w:ascii="Helvetica Light" w:eastAsia="Helvetica Light" w:hAnsi="Helvetica Light" w:cs="Helvetica Light"/>
                <w:color w:val="FFFFFF"/>
                <w:lang w:bidi="fr-FR"/>
              </w:rPr>
              <w:t>Date de l’examen :</w:t>
            </w:r>
          </w:p>
        </w:tc>
        <w:tc>
          <w:tcPr>
            <w:tcW w:w="12332" w:type="dxa"/>
            <w:gridSpan w:val="4"/>
            <w:shd w:val="clear" w:color="auto" w:fill="A2973F" w:themeFill="accent2"/>
          </w:tcPr>
          <w:p w14:paraId="1D1EA6EB" w14:textId="77777777" w:rsidR="005E08FF" w:rsidRPr="002463E3" w:rsidRDefault="005E08FF" w:rsidP="00FD39DB">
            <w:pPr>
              <w:spacing w:after="0"/>
              <w:rPr>
                <w:rFonts w:ascii="Helvetica Light" w:hAnsi="Helvetica Light"/>
                <w:color w:val="FFFFFF"/>
              </w:rPr>
            </w:pPr>
          </w:p>
        </w:tc>
      </w:tr>
      <w:tr w:rsidR="005E08FF" w:rsidRPr="002463E3" w14:paraId="5DCA6EDF" w14:textId="77777777" w:rsidTr="00FD39DB">
        <w:trPr>
          <w:trHeight w:val="803"/>
        </w:trPr>
        <w:tc>
          <w:tcPr>
            <w:tcW w:w="2269" w:type="dxa"/>
            <w:shd w:val="clear" w:color="auto" w:fill="EFECD5" w:themeFill="accent2" w:themeFillTint="33"/>
          </w:tcPr>
          <w:p w14:paraId="70658933" w14:textId="77777777" w:rsidR="005E08FF" w:rsidRPr="002463E3" w:rsidRDefault="005E08FF" w:rsidP="00FD39DB">
            <w:pPr>
              <w:spacing w:after="0" w:line="240" w:lineRule="auto"/>
              <w:jc w:val="center"/>
              <w:rPr>
                <w:rFonts w:ascii="Helvetica Light" w:hAnsi="Helvetica Light"/>
              </w:rPr>
            </w:pPr>
            <w:r w:rsidRPr="002463E3">
              <w:rPr>
                <w:rFonts w:ascii="Helvetica Light" w:eastAsia="Helvetica Light" w:hAnsi="Helvetica Light" w:cs="Helvetica Light"/>
                <w:lang w:bidi="fr-FR"/>
              </w:rPr>
              <w:t>Risque</w:t>
            </w:r>
          </w:p>
        </w:tc>
        <w:tc>
          <w:tcPr>
            <w:tcW w:w="3685" w:type="dxa"/>
            <w:shd w:val="clear" w:color="auto" w:fill="EFECD5" w:themeFill="accent2" w:themeFillTint="33"/>
          </w:tcPr>
          <w:p w14:paraId="024D59C6" w14:textId="77777777" w:rsidR="005E08FF" w:rsidRPr="002463E3" w:rsidRDefault="005E08FF" w:rsidP="00FD39DB">
            <w:pPr>
              <w:spacing w:after="0" w:line="240" w:lineRule="auto"/>
              <w:jc w:val="center"/>
              <w:rPr>
                <w:rFonts w:ascii="Helvetica Light" w:hAnsi="Helvetica Light"/>
              </w:rPr>
            </w:pPr>
            <w:r w:rsidRPr="002463E3">
              <w:rPr>
                <w:rFonts w:ascii="Helvetica Light" w:eastAsia="Helvetica Light" w:hAnsi="Helvetica Light" w:cs="Helvetica Light"/>
                <w:lang w:bidi="fr-FR"/>
              </w:rPr>
              <w:t>Description</w:t>
            </w:r>
          </w:p>
        </w:tc>
        <w:tc>
          <w:tcPr>
            <w:tcW w:w="1418" w:type="dxa"/>
            <w:shd w:val="clear" w:color="auto" w:fill="EFECD5" w:themeFill="accent2" w:themeFillTint="33"/>
          </w:tcPr>
          <w:p w14:paraId="6C79B84D" w14:textId="77777777" w:rsidR="005E08FF" w:rsidRPr="002463E3" w:rsidRDefault="005E08FF" w:rsidP="00FD39DB">
            <w:pPr>
              <w:spacing w:after="0" w:line="240" w:lineRule="auto"/>
              <w:rPr>
                <w:rFonts w:ascii="Helvetica Light" w:hAnsi="Helvetica Light"/>
              </w:rPr>
            </w:pPr>
            <w:r w:rsidRPr="002463E3">
              <w:rPr>
                <w:rFonts w:ascii="Helvetica Light" w:eastAsia="Helvetica Light" w:hAnsi="Helvetica Light" w:cs="Helvetica Light"/>
                <w:lang w:bidi="fr-FR"/>
              </w:rPr>
              <w:t>Probabilité</w:t>
            </w:r>
          </w:p>
          <w:p w14:paraId="14A044BC" w14:textId="77777777" w:rsidR="005E08FF" w:rsidRDefault="005E08FF" w:rsidP="00FD39DB">
            <w:pPr>
              <w:spacing w:after="0" w:line="240" w:lineRule="auto"/>
              <w:jc w:val="center"/>
              <w:rPr>
                <w:rFonts w:ascii="Helvetica Light" w:hAnsi="Helvetica Light"/>
              </w:rPr>
            </w:pPr>
          </w:p>
          <w:p w14:paraId="637993EC" w14:textId="77777777" w:rsidR="005E08FF" w:rsidRPr="002463E3" w:rsidRDefault="005E08FF" w:rsidP="00FD39DB">
            <w:pPr>
              <w:spacing w:after="0" w:line="240" w:lineRule="auto"/>
              <w:jc w:val="center"/>
              <w:rPr>
                <w:rFonts w:ascii="Helvetica Light" w:hAnsi="Helvetica Light"/>
              </w:rPr>
            </w:pPr>
            <w:r w:rsidRPr="002463E3">
              <w:rPr>
                <w:rFonts w:ascii="Helvetica Light" w:eastAsia="Helvetica Light" w:hAnsi="Helvetica Light" w:cs="Helvetica Light"/>
                <w:lang w:bidi="fr-FR"/>
              </w:rPr>
              <w:t>(H/M/F)</w:t>
            </w:r>
          </w:p>
        </w:tc>
        <w:tc>
          <w:tcPr>
            <w:tcW w:w="1389" w:type="dxa"/>
            <w:shd w:val="clear" w:color="auto" w:fill="EFECD5" w:themeFill="accent2" w:themeFillTint="33"/>
          </w:tcPr>
          <w:p w14:paraId="4A2CA458" w14:textId="77777777" w:rsidR="005E08FF" w:rsidRPr="002463E3" w:rsidRDefault="005E08FF" w:rsidP="00FD39DB">
            <w:pPr>
              <w:spacing w:after="0" w:line="240" w:lineRule="auto"/>
              <w:rPr>
                <w:rFonts w:ascii="Helvetica Light" w:hAnsi="Helvetica Light"/>
              </w:rPr>
            </w:pPr>
            <w:r w:rsidRPr="002463E3">
              <w:rPr>
                <w:rFonts w:ascii="Helvetica Light" w:eastAsia="Helvetica Light" w:hAnsi="Helvetica Light" w:cs="Helvetica Light"/>
                <w:lang w:bidi="fr-FR"/>
              </w:rPr>
              <w:t>Impact</w:t>
            </w:r>
          </w:p>
        </w:tc>
        <w:tc>
          <w:tcPr>
            <w:tcW w:w="5840" w:type="dxa"/>
            <w:shd w:val="clear" w:color="auto" w:fill="EFECD5" w:themeFill="accent2" w:themeFillTint="33"/>
          </w:tcPr>
          <w:p w14:paraId="2DA9951E" w14:textId="77777777" w:rsidR="005E08FF" w:rsidRPr="002463E3" w:rsidRDefault="005E08FF" w:rsidP="00FD39DB">
            <w:pPr>
              <w:spacing w:after="0" w:line="240" w:lineRule="auto"/>
              <w:jc w:val="center"/>
              <w:rPr>
                <w:rFonts w:ascii="Helvetica Light" w:hAnsi="Helvetica Light"/>
              </w:rPr>
            </w:pPr>
            <w:r w:rsidRPr="002463E3">
              <w:rPr>
                <w:rFonts w:ascii="Helvetica Light" w:eastAsia="Helvetica Light" w:hAnsi="Helvetica Light" w:cs="Helvetica Light"/>
                <w:lang w:bidi="fr-FR"/>
              </w:rPr>
              <w:t>Mesure d’atténuation</w:t>
            </w:r>
          </w:p>
        </w:tc>
      </w:tr>
      <w:tr w:rsidR="005E08FF" w:rsidRPr="002463E3" w14:paraId="7BF2A54E" w14:textId="77777777" w:rsidTr="00FD39DB">
        <w:trPr>
          <w:trHeight w:val="1266"/>
        </w:trPr>
        <w:tc>
          <w:tcPr>
            <w:tcW w:w="2269" w:type="dxa"/>
            <w:shd w:val="clear" w:color="auto" w:fill="FFFFFF"/>
          </w:tcPr>
          <w:p w14:paraId="3A0C4C16" w14:textId="77777777" w:rsidR="005E08FF" w:rsidRPr="002463E3" w:rsidRDefault="005E08FF" w:rsidP="00FD39DB">
            <w:pPr>
              <w:spacing w:after="0"/>
              <w:rPr>
                <w:rFonts w:ascii="Helvetica Light" w:hAnsi="Helvetica Light" w:cs="Arial"/>
              </w:rPr>
            </w:pPr>
          </w:p>
        </w:tc>
        <w:tc>
          <w:tcPr>
            <w:tcW w:w="3685" w:type="dxa"/>
            <w:shd w:val="clear" w:color="auto" w:fill="FFFFFF"/>
          </w:tcPr>
          <w:p w14:paraId="04CFB120" w14:textId="77777777" w:rsidR="005E08FF" w:rsidRPr="002463E3" w:rsidRDefault="005E08FF" w:rsidP="00FD39DB">
            <w:pPr>
              <w:spacing w:after="0" w:line="300" w:lineRule="exact"/>
              <w:jc w:val="both"/>
            </w:pPr>
            <w:r w:rsidRPr="002463E3">
              <w:rPr>
                <w:lang w:bidi="fr-FR"/>
              </w:rPr>
              <w:t xml:space="preserve"> </w:t>
            </w:r>
          </w:p>
        </w:tc>
        <w:tc>
          <w:tcPr>
            <w:tcW w:w="1418" w:type="dxa"/>
            <w:shd w:val="clear" w:color="auto" w:fill="FFFFFF"/>
          </w:tcPr>
          <w:p w14:paraId="2ECAD6E4" w14:textId="77777777" w:rsidR="005E08FF" w:rsidRPr="002463E3" w:rsidRDefault="005E08FF" w:rsidP="00FD39DB">
            <w:pPr>
              <w:spacing w:after="0"/>
              <w:rPr>
                <w:rFonts w:ascii="Helvetica Light" w:hAnsi="Helvetica Light"/>
              </w:rPr>
            </w:pPr>
          </w:p>
        </w:tc>
        <w:tc>
          <w:tcPr>
            <w:tcW w:w="1389" w:type="dxa"/>
            <w:shd w:val="clear" w:color="auto" w:fill="FFFFFF"/>
          </w:tcPr>
          <w:p w14:paraId="36A2C07F" w14:textId="77777777" w:rsidR="005E08FF" w:rsidRPr="002463E3" w:rsidRDefault="005E08FF" w:rsidP="00FD39DB">
            <w:pPr>
              <w:spacing w:after="0"/>
              <w:rPr>
                <w:rFonts w:ascii="Helvetica Light" w:hAnsi="Helvetica Light"/>
              </w:rPr>
            </w:pPr>
          </w:p>
        </w:tc>
        <w:tc>
          <w:tcPr>
            <w:tcW w:w="5840" w:type="dxa"/>
            <w:shd w:val="clear" w:color="auto" w:fill="FFFFFF"/>
          </w:tcPr>
          <w:p w14:paraId="1CBF8F8C" w14:textId="77777777" w:rsidR="005E08FF" w:rsidRPr="002463E3" w:rsidRDefault="005E08FF" w:rsidP="00FD39DB">
            <w:pPr>
              <w:pStyle w:val="ab"/>
              <w:spacing w:after="0" w:line="300" w:lineRule="exact"/>
              <w:ind w:left="360"/>
              <w:jc w:val="both"/>
            </w:pPr>
          </w:p>
        </w:tc>
      </w:tr>
      <w:tr w:rsidR="005E08FF" w:rsidRPr="002463E3" w14:paraId="453554B3" w14:textId="77777777" w:rsidTr="00FD39DB">
        <w:trPr>
          <w:trHeight w:val="2296"/>
        </w:trPr>
        <w:tc>
          <w:tcPr>
            <w:tcW w:w="2269" w:type="dxa"/>
            <w:shd w:val="clear" w:color="auto" w:fill="FFFFFF"/>
          </w:tcPr>
          <w:p w14:paraId="26BC8B10" w14:textId="77777777" w:rsidR="005E08FF" w:rsidRPr="002463E3" w:rsidRDefault="005E08FF" w:rsidP="00FD39DB">
            <w:pPr>
              <w:spacing w:after="0"/>
              <w:rPr>
                <w:rFonts w:ascii="Helvetica Light" w:hAnsi="Helvetica Light" w:cs="Arial"/>
                <w:color w:val="4D4F53" w:themeColor="text1"/>
              </w:rPr>
            </w:pPr>
            <w:r w:rsidRPr="002463E3">
              <w:rPr>
                <w:rFonts w:ascii="Helvetica Light" w:eastAsia="Helvetica Light" w:hAnsi="Helvetica Light" w:cs="Arial"/>
                <w:color w:val="4D4F53" w:themeColor="text1"/>
                <w:lang w:bidi="fr-FR"/>
              </w:rPr>
              <w:t xml:space="preserve"> </w:t>
            </w:r>
          </w:p>
        </w:tc>
        <w:tc>
          <w:tcPr>
            <w:tcW w:w="3685" w:type="dxa"/>
            <w:shd w:val="clear" w:color="auto" w:fill="FFFFFF"/>
          </w:tcPr>
          <w:p w14:paraId="2A2FA3AE" w14:textId="77777777" w:rsidR="005E08FF" w:rsidRPr="002463E3" w:rsidRDefault="005E08FF" w:rsidP="00FD39DB">
            <w:pPr>
              <w:pStyle w:val="ab"/>
              <w:spacing w:after="0" w:line="300" w:lineRule="exact"/>
              <w:ind w:left="360"/>
              <w:jc w:val="both"/>
            </w:pPr>
          </w:p>
        </w:tc>
        <w:tc>
          <w:tcPr>
            <w:tcW w:w="1418" w:type="dxa"/>
            <w:shd w:val="clear" w:color="auto" w:fill="FFFFFF"/>
          </w:tcPr>
          <w:p w14:paraId="00A70CE7" w14:textId="77777777" w:rsidR="005E08FF" w:rsidRPr="002463E3" w:rsidRDefault="005E08FF" w:rsidP="00FD39DB">
            <w:pPr>
              <w:spacing w:after="0"/>
              <w:rPr>
                <w:rFonts w:ascii="Helvetica Light" w:hAnsi="Helvetica Light"/>
                <w:color w:val="4D4F53" w:themeColor="text1"/>
              </w:rPr>
            </w:pPr>
          </w:p>
        </w:tc>
        <w:tc>
          <w:tcPr>
            <w:tcW w:w="1389" w:type="dxa"/>
            <w:shd w:val="clear" w:color="auto" w:fill="FFFFFF"/>
          </w:tcPr>
          <w:p w14:paraId="23A6A05C" w14:textId="77777777" w:rsidR="005E08FF" w:rsidRPr="002463E3" w:rsidRDefault="005E08FF" w:rsidP="00FD39DB">
            <w:pPr>
              <w:spacing w:after="0"/>
              <w:rPr>
                <w:rFonts w:ascii="Helvetica Light" w:hAnsi="Helvetica Light"/>
                <w:color w:val="4D4F53" w:themeColor="text1"/>
              </w:rPr>
            </w:pPr>
          </w:p>
        </w:tc>
        <w:tc>
          <w:tcPr>
            <w:tcW w:w="5840" w:type="dxa"/>
            <w:shd w:val="clear" w:color="auto" w:fill="FFFFFF"/>
          </w:tcPr>
          <w:p w14:paraId="4A62A3DE" w14:textId="77777777" w:rsidR="005E08FF" w:rsidRPr="002463E3" w:rsidRDefault="005E08FF" w:rsidP="00FD39DB">
            <w:pPr>
              <w:spacing w:after="0" w:line="300" w:lineRule="exact"/>
              <w:jc w:val="both"/>
            </w:pPr>
          </w:p>
        </w:tc>
      </w:tr>
    </w:tbl>
    <w:p w14:paraId="1D9AD532" w14:textId="56A4E918" w:rsidR="008F140F" w:rsidRPr="00FC305C" w:rsidRDefault="008F140F" w:rsidP="00FC305C">
      <w:pPr>
        <w:rPr>
          <w:rFonts w:ascii="Helvetica Light" w:hAnsi="Helvetica Light"/>
          <w:sz w:val="28"/>
          <w:szCs w:val="32"/>
          <w:lang w:val="en-US"/>
        </w:rPr>
      </w:pPr>
    </w:p>
    <w:sectPr w:rsidR="008F140F" w:rsidRPr="00FC305C" w:rsidSect="008F140F">
      <w:headerReference w:type="default" r:id="rId8"/>
      <w:footerReference w:type="default" r:id="rId9"/>
      <w:pgSz w:w="16838" w:h="11906" w:orient="landscape"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D1356" w14:textId="77777777" w:rsidR="00EB71DE" w:rsidRDefault="00EB71DE" w:rsidP="00135DA2">
      <w:pPr>
        <w:spacing w:after="0" w:line="240" w:lineRule="auto"/>
      </w:pPr>
      <w:r>
        <w:separator/>
      </w:r>
    </w:p>
  </w:endnote>
  <w:endnote w:type="continuationSeparator" w:id="0">
    <w:p w14:paraId="4F4BD2CD" w14:textId="77777777" w:rsidR="00EB71DE" w:rsidRDefault="00EB71DE" w:rsidP="0013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ight">
    <w:altName w:val="Malgun Gothic"/>
    <w:charset w:val="00"/>
    <w:family w:val="swiss"/>
    <w:pitch w:val="variable"/>
    <w:sig w:usb0="00000003"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BOLD OBLIQUE">
    <w:altName w:val="Arial"/>
    <w:charset w:val="00"/>
    <w:family w:val="auto"/>
    <w:pitch w:val="variable"/>
    <w:sig w:usb0="E00002FF" w:usb1="5000785B" w:usb2="00000000" w:usb3="00000000" w:csb0="0000019F" w:csb1="00000000"/>
  </w:font>
  <w:font w:name="Helvetica Light Oblique">
    <w:altName w:val="Arial Nova Light"/>
    <w:charset w:val="00"/>
    <w:family w:val="swiss"/>
    <w:pitch w:val="variable"/>
    <w:sig w:usb0="800000AF" w:usb1="4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650003"/>
      <w:docPartObj>
        <w:docPartGallery w:val="Page Numbers (Bottom of Page)"/>
        <w:docPartUnique/>
      </w:docPartObj>
    </w:sdtPr>
    <w:sdtEndPr>
      <w:rPr>
        <w:rFonts w:ascii="Helvetica Light" w:hAnsi="Helvetica Light"/>
        <w:noProof/>
        <w:sz w:val="24"/>
        <w:szCs w:val="24"/>
      </w:rPr>
    </w:sdtEndPr>
    <w:sdtContent>
      <w:p w14:paraId="7F6E60A8" w14:textId="4E6A9A43" w:rsidR="00D76EC5" w:rsidRPr="00D76EC5" w:rsidRDefault="00D76EC5">
        <w:pPr>
          <w:pStyle w:val="a6"/>
          <w:rPr>
            <w:rFonts w:ascii="Helvetica Light" w:hAnsi="Helvetica Light"/>
            <w:sz w:val="24"/>
            <w:szCs w:val="24"/>
          </w:rPr>
        </w:pPr>
        <w:r w:rsidRPr="00D76EC5">
          <w:rPr>
            <w:rFonts w:ascii="Helvetica Light" w:eastAsia="Helvetica Light" w:hAnsi="Helvetica Light" w:cs="Helvetica Light"/>
            <w:sz w:val="24"/>
            <w:szCs w:val="24"/>
            <w:lang w:bidi="fr-FR"/>
          </w:rPr>
          <w:fldChar w:fldCharType="begin"/>
        </w:r>
        <w:r w:rsidRPr="00D76EC5">
          <w:rPr>
            <w:rFonts w:ascii="Helvetica Light" w:eastAsia="Helvetica Light" w:hAnsi="Helvetica Light" w:cs="Helvetica Light"/>
            <w:sz w:val="24"/>
            <w:szCs w:val="24"/>
            <w:lang w:bidi="fr-FR"/>
          </w:rPr>
          <w:instrText xml:space="preserve"> PAGE   \* MERGEFORMAT </w:instrText>
        </w:r>
        <w:r w:rsidRPr="00D76EC5">
          <w:rPr>
            <w:rFonts w:ascii="Helvetica Light" w:eastAsia="Helvetica Light" w:hAnsi="Helvetica Light" w:cs="Helvetica Light"/>
            <w:sz w:val="24"/>
            <w:szCs w:val="24"/>
            <w:lang w:bidi="fr-FR"/>
          </w:rPr>
          <w:fldChar w:fldCharType="separate"/>
        </w:r>
        <w:r w:rsidR="00C06468">
          <w:rPr>
            <w:rFonts w:ascii="Helvetica Light" w:eastAsia="Helvetica Light" w:hAnsi="Helvetica Light" w:cs="Helvetica Light"/>
            <w:noProof/>
            <w:sz w:val="24"/>
            <w:szCs w:val="24"/>
            <w:lang w:bidi="fr-FR"/>
          </w:rPr>
          <w:t>6</w:t>
        </w:r>
        <w:r w:rsidRPr="00D76EC5">
          <w:rPr>
            <w:rFonts w:ascii="Helvetica Light" w:eastAsia="Helvetica Light" w:hAnsi="Helvetica Light" w:cs="Helvetica Light"/>
            <w:noProof/>
            <w:sz w:val="24"/>
            <w:szCs w:val="24"/>
            <w:lang w:bidi="fr-FR"/>
          </w:rPr>
          <w:fldChar w:fldCharType="end"/>
        </w:r>
      </w:p>
    </w:sdtContent>
  </w:sdt>
  <w:p w14:paraId="371D7880" w14:textId="77777777" w:rsidR="00D76EC5" w:rsidRDefault="00D76E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76DEA" w14:textId="77777777" w:rsidR="00EB71DE" w:rsidRDefault="00EB71DE" w:rsidP="00135DA2">
      <w:pPr>
        <w:spacing w:after="0" w:line="240" w:lineRule="auto"/>
      </w:pPr>
      <w:r>
        <w:separator/>
      </w:r>
    </w:p>
  </w:footnote>
  <w:footnote w:type="continuationSeparator" w:id="0">
    <w:p w14:paraId="5590EF92" w14:textId="77777777" w:rsidR="00EB71DE" w:rsidRDefault="00EB71DE" w:rsidP="00135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68D" w14:textId="7A7CD42C" w:rsidR="00E7214D" w:rsidRPr="0001551B" w:rsidRDefault="00910F5C" w:rsidP="0001551B">
    <w:pPr>
      <w:pStyle w:val="a4"/>
    </w:pPr>
    <w:r>
      <w:rPr>
        <w:noProof/>
        <w:lang w:val="es-ES" w:eastAsia="es-ES"/>
      </w:rPr>
      <w:drawing>
        <wp:anchor distT="0" distB="0" distL="114300" distR="114300" simplePos="0" relativeHeight="251669504" behindDoc="1" locked="0" layoutInCell="1" allowOverlap="1" wp14:anchorId="21E486FD" wp14:editId="08140BD3">
          <wp:simplePos x="0" y="0"/>
          <wp:positionH relativeFrom="page">
            <wp:posOffset>3141762</wp:posOffset>
          </wp:positionH>
          <wp:positionV relativeFrom="page">
            <wp:posOffset>12852</wp:posOffset>
          </wp:positionV>
          <wp:extent cx="75600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H_UKAID_Report Template_Jan20_V1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r w:rsidR="00A52790">
      <w:rPr>
        <w:noProof/>
        <w:lang w:val="es-ES" w:eastAsia="es-ES"/>
      </w:rPr>
      <w:drawing>
        <wp:anchor distT="0" distB="0" distL="114300" distR="114300" simplePos="0" relativeHeight="251667456" behindDoc="1" locked="0" layoutInCell="1" allowOverlap="1" wp14:anchorId="00A48FDD" wp14:editId="6F804D57">
          <wp:simplePos x="0" y="0"/>
          <wp:positionH relativeFrom="page">
            <wp:posOffset>3140034</wp:posOffset>
          </wp:positionH>
          <wp:positionV relativeFrom="page">
            <wp:posOffset>3485515</wp:posOffset>
          </wp:positionV>
          <wp:extent cx="7559640" cy="5436360"/>
          <wp:effectExtent l="0" t="0" r="0" b="0"/>
          <wp:wrapNone/>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video game&#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61769" b="-12652"/>
                  <a:stretch/>
                </pic:blipFill>
                <pic:spPr bwMode="auto">
                  <a:xfrm>
                    <a:off x="0" y="0"/>
                    <a:ext cx="7559640" cy="543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61CB"/>
    <w:multiLevelType w:val="hybridMultilevel"/>
    <w:tmpl w:val="EE5A946E"/>
    <w:lvl w:ilvl="0" w:tplc="B5CE58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C4D06"/>
    <w:multiLevelType w:val="multilevel"/>
    <w:tmpl w:val="FA308D0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534B32"/>
    <w:multiLevelType w:val="hybridMultilevel"/>
    <w:tmpl w:val="797A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04036"/>
    <w:multiLevelType w:val="hybridMultilevel"/>
    <w:tmpl w:val="3ACAD31C"/>
    <w:lvl w:ilvl="0" w:tplc="18167148">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040C7"/>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876716"/>
    <w:multiLevelType w:val="hybridMultilevel"/>
    <w:tmpl w:val="011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86F23"/>
    <w:multiLevelType w:val="multilevel"/>
    <w:tmpl w:val="CB72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640930"/>
    <w:multiLevelType w:val="multilevel"/>
    <w:tmpl w:val="54383CB4"/>
    <w:lvl w:ilvl="0">
      <w:start w:val="1"/>
      <w:numFmt w:val="decimal"/>
      <w:pStyle w:val="1"/>
      <w:lvlText w:val="%1."/>
      <w:lvlJc w:val="left"/>
      <w:pPr>
        <w:ind w:left="930" w:hanging="57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CF3533"/>
    <w:multiLevelType w:val="hybridMultilevel"/>
    <w:tmpl w:val="E60CF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17486"/>
    <w:multiLevelType w:val="multilevel"/>
    <w:tmpl w:val="0809001D"/>
    <w:numStyleLink w:val="Bullet1"/>
  </w:abstractNum>
  <w:abstractNum w:abstractNumId="10" w15:restartNumberingAfterBreak="0">
    <w:nsid w:val="35541D81"/>
    <w:multiLevelType w:val="hybridMultilevel"/>
    <w:tmpl w:val="1DEC41B0"/>
    <w:lvl w:ilvl="0" w:tplc="B9F8F3EE">
      <w:start w:val="1"/>
      <w:numFmt w:val="bullet"/>
      <w:lvlText w:val=""/>
      <w:lvlJc w:val="left"/>
      <w:pPr>
        <w:ind w:left="360" w:hanging="360"/>
      </w:pPr>
      <w:rPr>
        <w:rFonts w:ascii="Symbol" w:hAnsi="Symbol"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375B5"/>
    <w:multiLevelType w:val="hybridMultilevel"/>
    <w:tmpl w:val="EDBA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D4FA4"/>
    <w:multiLevelType w:val="hybridMultilevel"/>
    <w:tmpl w:val="0972A400"/>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15F6C"/>
    <w:multiLevelType w:val="hybridMultilevel"/>
    <w:tmpl w:val="17B85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9F51B3"/>
    <w:multiLevelType w:val="hybridMultilevel"/>
    <w:tmpl w:val="9BB2A6BC"/>
    <w:lvl w:ilvl="0" w:tplc="50ECBE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32999"/>
    <w:multiLevelType w:val="hybridMultilevel"/>
    <w:tmpl w:val="9806C2FA"/>
    <w:lvl w:ilvl="0" w:tplc="72B275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176C4A"/>
    <w:multiLevelType w:val="multilevel"/>
    <w:tmpl w:val="3CF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896879"/>
    <w:multiLevelType w:val="hybridMultilevel"/>
    <w:tmpl w:val="8DE4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62E1C"/>
    <w:multiLevelType w:val="hybridMultilevel"/>
    <w:tmpl w:val="2C08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0650F6"/>
    <w:multiLevelType w:val="multilevel"/>
    <w:tmpl w:val="0809001D"/>
    <w:styleLink w:val="Bullet1"/>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4077EA"/>
    <w:multiLevelType w:val="multilevel"/>
    <w:tmpl w:val="7E086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6947899"/>
    <w:multiLevelType w:val="hybridMultilevel"/>
    <w:tmpl w:val="A6C2F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43571"/>
    <w:multiLevelType w:val="multilevel"/>
    <w:tmpl w:val="FB187A8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591CA9"/>
    <w:multiLevelType w:val="multilevel"/>
    <w:tmpl w:val="3116A0C2"/>
    <w:styleLink w:val="PwCListBullets1"/>
    <w:lvl w:ilvl="0">
      <w:start w:val="1"/>
      <w:numFmt w:val="bullet"/>
      <w:pStyle w:val="a"/>
      <w:lvlText w:val=""/>
      <w:lvlJc w:val="left"/>
      <w:pPr>
        <w:tabs>
          <w:tab w:val="num" w:pos="567"/>
        </w:tabs>
        <w:ind w:left="567" w:hanging="567"/>
      </w:pPr>
      <w:rPr>
        <w:rFonts w:ascii="Symbol" w:hAnsi="Symbol" w:hint="default"/>
      </w:rPr>
    </w:lvl>
    <w:lvl w:ilvl="1">
      <w:start w:val="1"/>
      <w:numFmt w:val="bullet"/>
      <w:pStyle w:val="2"/>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4" w15:restartNumberingAfterBreak="0">
    <w:nsid w:val="7B8B59BA"/>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B162E4"/>
    <w:multiLevelType w:val="hybridMultilevel"/>
    <w:tmpl w:val="72082C08"/>
    <w:lvl w:ilvl="0" w:tplc="B9F8F3EE">
      <w:start w:val="1"/>
      <w:numFmt w:val="bullet"/>
      <w:lvlText w:val=""/>
      <w:lvlJc w:val="left"/>
      <w:pPr>
        <w:ind w:left="360" w:hanging="360"/>
      </w:pPr>
      <w:rPr>
        <w:rFonts w:ascii="Symbol" w:hAnsi="Symbol" w:hint="default"/>
        <w:color w:val="8064A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2"/>
  </w:num>
  <w:num w:numId="3">
    <w:abstractNumId w:val="19"/>
  </w:num>
  <w:num w:numId="4">
    <w:abstractNumId w:val="9"/>
  </w:num>
  <w:num w:numId="5">
    <w:abstractNumId w:val="4"/>
  </w:num>
  <w:num w:numId="6">
    <w:abstractNumId w:val="23"/>
  </w:num>
  <w:num w:numId="7">
    <w:abstractNumId w:val="1"/>
  </w:num>
  <w:num w:numId="8">
    <w:abstractNumId w:val="1"/>
  </w:num>
  <w:num w:numId="9">
    <w:abstractNumId w:val="21"/>
  </w:num>
  <w:num w:numId="10">
    <w:abstractNumId w:val="17"/>
  </w:num>
  <w:num w:numId="11">
    <w:abstractNumId w:val="2"/>
  </w:num>
  <w:num w:numId="12">
    <w:abstractNumId w:val="15"/>
  </w:num>
  <w:num w:numId="13">
    <w:abstractNumId w:val="12"/>
  </w:num>
  <w:num w:numId="14">
    <w:abstractNumId w:val="7"/>
  </w:num>
  <w:num w:numId="15">
    <w:abstractNumId w:val="16"/>
  </w:num>
  <w:num w:numId="16">
    <w:abstractNumId w:val="3"/>
  </w:num>
  <w:num w:numId="17">
    <w:abstractNumId w:val="11"/>
  </w:num>
  <w:num w:numId="18">
    <w:abstractNumId w:val="7"/>
  </w:num>
  <w:num w:numId="19">
    <w:abstractNumId w:val="14"/>
  </w:num>
  <w:num w:numId="20">
    <w:abstractNumId w:val="0"/>
  </w:num>
  <w:num w:numId="21">
    <w:abstractNumId w:val="18"/>
  </w:num>
  <w:num w:numId="22">
    <w:abstractNumId w:val="8"/>
  </w:num>
  <w:num w:numId="23">
    <w:abstractNumId w:val="6"/>
  </w:num>
  <w:num w:numId="24">
    <w:abstractNumId w:val="25"/>
  </w:num>
  <w:num w:numId="25">
    <w:abstractNumId w:val="5"/>
  </w:num>
  <w:num w:numId="26">
    <w:abstractNumId w:val="13"/>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86"/>
    <w:rsid w:val="000030DD"/>
    <w:rsid w:val="0001551B"/>
    <w:rsid w:val="00021D83"/>
    <w:rsid w:val="00035516"/>
    <w:rsid w:val="00040351"/>
    <w:rsid w:val="000666DC"/>
    <w:rsid w:val="000A35AB"/>
    <w:rsid w:val="000B0016"/>
    <w:rsid w:val="000B2FE9"/>
    <w:rsid w:val="000B5FFB"/>
    <w:rsid w:val="000D1D8E"/>
    <w:rsid w:val="000D7C42"/>
    <w:rsid w:val="000E35E8"/>
    <w:rsid w:val="000F29AE"/>
    <w:rsid w:val="000F3B4E"/>
    <w:rsid w:val="000F3E7A"/>
    <w:rsid w:val="000F686B"/>
    <w:rsid w:val="001028A8"/>
    <w:rsid w:val="0010761A"/>
    <w:rsid w:val="00133EB3"/>
    <w:rsid w:val="00135DA2"/>
    <w:rsid w:val="001379AF"/>
    <w:rsid w:val="00145C35"/>
    <w:rsid w:val="00156E43"/>
    <w:rsid w:val="00184B71"/>
    <w:rsid w:val="00193033"/>
    <w:rsid w:val="001A11E7"/>
    <w:rsid w:val="001A75B3"/>
    <w:rsid w:val="001B03C0"/>
    <w:rsid w:val="001B2C1B"/>
    <w:rsid w:val="001E39D4"/>
    <w:rsid w:val="00236179"/>
    <w:rsid w:val="00241159"/>
    <w:rsid w:val="002463E3"/>
    <w:rsid w:val="0026128E"/>
    <w:rsid w:val="00281A2D"/>
    <w:rsid w:val="00281A9E"/>
    <w:rsid w:val="002846B9"/>
    <w:rsid w:val="002A2F58"/>
    <w:rsid w:val="002B05DD"/>
    <w:rsid w:val="002B1498"/>
    <w:rsid w:val="002B391C"/>
    <w:rsid w:val="002C7ABF"/>
    <w:rsid w:val="002F16D3"/>
    <w:rsid w:val="002F5CD8"/>
    <w:rsid w:val="002F77DE"/>
    <w:rsid w:val="00306389"/>
    <w:rsid w:val="00306DF3"/>
    <w:rsid w:val="00307239"/>
    <w:rsid w:val="0032329B"/>
    <w:rsid w:val="00325F69"/>
    <w:rsid w:val="003452BD"/>
    <w:rsid w:val="00375AB6"/>
    <w:rsid w:val="003830AB"/>
    <w:rsid w:val="0038538D"/>
    <w:rsid w:val="003A4236"/>
    <w:rsid w:val="003B3AB8"/>
    <w:rsid w:val="003B4B5F"/>
    <w:rsid w:val="003B7079"/>
    <w:rsid w:val="003D02C5"/>
    <w:rsid w:val="003D5728"/>
    <w:rsid w:val="003D57BE"/>
    <w:rsid w:val="003E4939"/>
    <w:rsid w:val="003F26CF"/>
    <w:rsid w:val="003F7004"/>
    <w:rsid w:val="004340CC"/>
    <w:rsid w:val="00436DDE"/>
    <w:rsid w:val="00436FBB"/>
    <w:rsid w:val="00440B08"/>
    <w:rsid w:val="00441E84"/>
    <w:rsid w:val="00456067"/>
    <w:rsid w:val="00456FE6"/>
    <w:rsid w:val="004A3D21"/>
    <w:rsid w:val="004B34C0"/>
    <w:rsid w:val="004C1136"/>
    <w:rsid w:val="004C5746"/>
    <w:rsid w:val="00507FAF"/>
    <w:rsid w:val="00512C4C"/>
    <w:rsid w:val="005247A5"/>
    <w:rsid w:val="0053255B"/>
    <w:rsid w:val="005466B1"/>
    <w:rsid w:val="00551DEE"/>
    <w:rsid w:val="00566147"/>
    <w:rsid w:val="005668B2"/>
    <w:rsid w:val="005742E6"/>
    <w:rsid w:val="00583D6E"/>
    <w:rsid w:val="0059334B"/>
    <w:rsid w:val="00594398"/>
    <w:rsid w:val="0059733A"/>
    <w:rsid w:val="005B45B3"/>
    <w:rsid w:val="005C2E61"/>
    <w:rsid w:val="005C67B3"/>
    <w:rsid w:val="005D2257"/>
    <w:rsid w:val="005E08FF"/>
    <w:rsid w:val="005E3D31"/>
    <w:rsid w:val="005F4092"/>
    <w:rsid w:val="005F6E6D"/>
    <w:rsid w:val="006015D0"/>
    <w:rsid w:val="006063EC"/>
    <w:rsid w:val="00614428"/>
    <w:rsid w:val="006376CB"/>
    <w:rsid w:val="00640ACB"/>
    <w:rsid w:val="00681102"/>
    <w:rsid w:val="00696F2A"/>
    <w:rsid w:val="006B43A0"/>
    <w:rsid w:val="006C6E38"/>
    <w:rsid w:val="006F1225"/>
    <w:rsid w:val="00712221"/>
    <w:rsid w:val="0071507C"/>
    <w:rsid w:val="00716C58"/>
    <w:rsid w:val="007201DD"/>
    <w:rsid w:val="0072064C"/>
    <w:rsid w:val="0072171C"/>
    <w:rsid w:val="00732576"/>
    <w:rsid w:val="00751915"/>
    <w:rsid w:val="00756856"/>
    <w:rsid w:val="007573DB"/>
    <w:rsid w:val="00765405"/>
    <w:rsid w:val="00775F97"/>
    <w:rsid w:val="0078724B"/>
    <w:rsid w:val="007925AF"/>
    <w:rsid w:val="007A11E7"/>
    <w:rsid w:val="007A60B9"/>
    <w:rsid w:val="007A65EF"/>
    <w:rsid w:val="007B0A2C"/>
    <w:rsid w:val="007B10A7"/>
    <w:rsid w:val="007B1D32"/>
    <w:rsid w:val="007B4763"/>
    <w:rsid w:val="007C4494"/>
    <w:rsid w:val="007D0E19"/>
    <w:rsid w:val="007E3578"/>
    <w:rsid w:val="00811FC8"/>
    <w:rsid w:val="00827B50"/>
    <w:rsid w:val="0084365E"/>
    <w:rsid w:val="00851E85"/>
    <w:rsid w:val="00854D4C"/>
    <w:rsid w:val="008806C2"/>
    <w:rsid w:val="00881AA8"/>
    <w:rsid w:val="008921EF"/>
    <w:rsid w:val="00897001"/>
    <w:rsid w:val="0089780B"/>
    <w:rsid w:val="008B76E8"/>
    <w:rsid w:val="008F140F"/>
    <w:rsid w:val="00910F5C"/>
    <w:rsid w:val="0091413E"/>
    <w:rsid w:val="00915FD7"/>
    <w:rsid w:val="00953E53"/>
    <w:rsid w:val="00956868"/>
    <w:rsid w:val="00956EBA"/>
    <w:rsid w:val="00964C7E"/>
    <w:rsid w:val="009B4917"/>
    <w:rsid w:val="009B6BAB"/>
    <w:rsid w:val="009E2D14"/>
    <w:rsid w:val="009F1C41"/>
    <w:rsid w:val="009F6FF8"/>
    <w:rsid w:val="00A0177F"/>
    <w:rsid w:val="00A04695"/>
    <w:rsid w:val="00A1002A"/>
    <w:rsid w:val="00A21F21"/>
    <w:rsid w:val="00A220CD"/>
    <w:rsid w:val="00A23672"/>
    <w:rsid w:val="00A40F1D"/>
    <w:rsid w:val="00A460C8"/>
    <w:rsid w:val="00A50946"/>
    <w:rsid w:val="00A52790"/>
    <w:rsid w:val="00A632C7"/>
    <w:rsid w:val="00A936E0"/>
    <w:rsid w:val="00AA564F"/>
    <w:rsid w:val="00AA7E88"/>
    <w:rsid w:val="00AB259B"/>
    <w:rsid w:val="00AB5FE8"/>
    <w:rsid w:val="00AC4C6E"/>
    <w:rsid w:val="00AD2D86"/>
    <w:rsid w:val="00AE7AA7"/>
    <w:rsid w:val="00AF2F64"/>
    <w:rsid w:val="00AF4796"/>
    <w:rsid w:val="00B330DC"/>
    <w:rsid w:val="00B35C4E"/>
    <w:rsid w:val="00B466CC"/>
    <w:rsid w:val="00B56441"/>
    <w:rsid w:val="00B57D07"/>
    <w:rsid w:val="00B71982"/>
    <w:rsid w:val="00B77619"/>
    <w:rsid w:val="00B776F8"/>
    <w:rsid w:val="00B827F8"/>
    <w:rsid w:val="00BA224D"/>
    <w:rsid w:val="00BA3D6E"/>
    <w:rsid w:val="00BB79B5"/>
    <w:rsid w:val="00BF4377"/>
    <w:rsid w:val="00C06468"/>
    <w:rsid w:val="00C12C1D"/>
    <w:rsid w:val="00C247F3"/>
    <w:rsid w:val="00C3450B"/>
    <w:rsid w:val="00C51A5D"/>
    <w:rsid w:val="00C700FD"/>
    <w:rsid w:val="00C751E0"/>
    <w:rsid w:val="00C86907"/>
    <w:rsid w:val="00C95647"/>
    <w:rsid w:val="00CB11B6"/>
    <w:rsid w:val="00CB24B7"/>
    <w:rsid w:val="00CB7371"/>
    <w:rsid w:val="00CC5184"/>
    <w:rsid w:val="00CD4848"/>
    <w:rsid w:val="00CE403D"/>
    <w:rsid w:val="00CF1440"/>
    <w:rsid w:val="00D01F56"/>
    <w:rsid w:val="00D02DED"/>
    <w:rsid w:val="00D06B3F"/>
    <w:rsid w:val="00D13E83"/>
    <w:rsid w:val="00D21AF3"/>
    <w:rsid w:val="00D35F89"/>
    <w:rsid w:val="00D61E38"/>
    <w:rsid w:val="00D66AA7"/>
    <w:rsid w:val="00D76EC5"/>
    <w:rsid w:val="00D92AE5"/>
    <w:rsid w:val="00D93DCE"/>
    <w:rsid w:val="00D9564D"/>
    <w:rsid w:val="00DA3E6C"/>
    <w:rsid w:val="00DB4CF9"/>
    <w:rsid w:val="00DC2295"/>
    <w:rsid w:val="00DC4660"/>
    <w:rsid w:val="00E01358"/>
    <w:rsid w:val="00E24A2D"/>
    <w:rsid w:val="00E36F72"/>
    <w:rsid w:val="00E43882"/>
    <w:rsid w:val="00E510AD"/>
    <w:rsid w:val="00E7214D"/>
    <w:rsid w:val="00E87BCF"/>
    <w:rsid w:val="00EB71DE"/>
    <w:rsid w:val="00EB7DFF"/>
    <w:rsid w:val="00EC4EF7"/>
    <w:rsid w:val="00EC7176"/>
    <w:rsid w:val="00EE6815"/>
    <w:rsid w:val="00F01B99"/>
    <w:rsid w:val="00F11FF3"/>
    <w:rsid w:val="00F15CC3"/>
    <w:rsid w:val="00F33535"/>
    <w:rsid w:val="00F424D6"/>
    <w:rsid w:val="00F53486"/>
    <w:rsid w:val="00F53574"/>
    <w:rsid w:val="00F5703C"/>
    <w:rsid w:val="00F619F1"/>
    <w:rsid w:val="00F72873"/>
    <w:rsid w:val="00F91A5B"/>
    <w:rsid w:val="00F944EF"/>
    <w:rsid w:val="00FB1444"/>
    <w:rsid w:val="00FB3034"/>
    <w:rsid w:val="00FC066C"/>
    <w:rsid w:val="00FC305C"/>
    <w:rsid w:val="00FE2592"/>
    <w:rsid w:val="00FE5C20"/>
    <w:rsid w:val="00FF244C"/>
    <w:rsid w:val="00FF793B"/>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8FD23"/>
  <w15:docId w15:val="{34BABE45-1EA4-4917-8032-508CA1B3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iPriority="14" w:unhideWhenUsed="1" w:qFormat="1"/>
    <w:lsdException w:name="List Bullet 4" w:semiHidden="1" w:uiPriority="14"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emiHidden/>
    <w:qFormat/>
    <w:rsid w:val="00A1002A"/>
    <w:rPr>
      <w:rFonts w:ascii="Arial" w:hAnsi="Arial"/>
    </w:rPr>
  </w:style>
  <w:style w:type="paragraph" w:styleId="1">
    <w:name w:val="heading 1"/>
    <w:next w:val="Body"/>
    <w:link w:val="10"/>
    <w:uiPriority w:val="9"/>
    <w:qFormat/>
    <w:rsid w:val="00594398"/>
    <w:pPr>
      <w:numPr>
        <w:numId w:val="14"/>
      </w:numPr>
      <w:tabs>
        <w:tab w:val="left" w:pos="567"/>
      </w:tabs>
      <w:spacing w:after="240"/>
      <w:outlineLvl w:val="0"/>
    </w:pPr>
    <w:rPr>
      <w:rFonts w:ascii="Helvetica Light" w:hAnsi="Helvetica Light" w:cstheme="majorHAnsi"/>
      <w:color w:val="54BF9E"/>
      <w:sz w:val="48"/>
      <w:szCs w:val="40"/>
    </w:rPr>
  </w:style>
  <w:style w:type="paragraph" w:styleId="20">
    <w:name w:val="heading 2"/>
    <w:basedOn w:val="a0"/>
    <w:next w:val="Body"/>
    <w:link w:val="21"/>
    <w:uiPriority w:val="9"/>
    <w:unhideWhenUsed/>
    <w:qFormat/>
    <w:rsid w:val="00FE2592"/>
    <w:pPr>
      <w:keepNext/>
      <w:keepLines/>
      <w:spacing w:before="200" w:after="120"/>
      <w:outlineLvl w:val="1"/>
    </w:pPr>
    <w:rPr>
      <w:rFonts w:ascii="Helvetica" w:eastAsiaTheme="majorEastAsia" w:hAnsi="Helvetica" w:cstheme="majorHAnsi"/>
      <w:b/>
      <w:bCs/>
      <w:color w:val="A2973F"/>
      <w:sz w:val="24"/>
      <w:szCs w:val="26"/>
    </w:rPr>
  </w:style>
  <w:style w:type="paragraph" w:styleId="3">
    <w:name w:val="heading 3"/>
    <w:basedOn w:val="a0"/>
    <w:next w:val="Body"/>
    <w:link w:val="30"/>
    <w:uiPriority w:val="9"/>
    <w:unhideWhenUsed/>
    <w:qFormat/>
    <w:rsid w:val="00FE2592"/>
    <w:pPr>
      <w:keepNext/>
      <w:keepLines/>
      <w:spacing w:before="200" w:after="0"/>
      <w:outlineLvl w:val="2"/>
    </w:pPr>
    <w:rPr>
      <w:rFonts w:ascii="Helvetica" w:eastAsiaTheme="majorEastAsia" w:hAnsi="Helvetica" w:cstheme="majorHAnsi"/>
      <w:b/>
      <w:bCs/>
      <w:color w:val="283A51"/>
    </w:rPr>
  </w:style>
  <w:style w:type="paragraph" w:styleId="4">
    <w:name w:val="heading 4"/>
    <w:basedOn w:val="a0"/>
    <w:next w:val="a0"/>
    <w:link w:val="40"/>
    <w:uiPriority w:val="9"/>
    <w:semiHidden/>
    <w:unhideWhenUsed/>
    <w:qFormat/>
    <w:rsid w:val="00AD2D86"/>
    <w:pPr>
      <w:keepNext/>
      <w:keepLines/>
      <w:spacing w:before="40" w:after="0"/>
      <w:outlineLvl w:val="3"/>
    </w:pPr>
    <w:rPr>
      <w:rFonts w:asciiTheme="majorHAnsi" w:eastAsiaTheme="majorEastAsia" w:hAnsiTheme="majorHAnsi" w:cstheme="majorBidi"/>
      <w:i/>
      <w:iCs/>
      <w:color w:val="389578"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666DC"/>
    <w:pPr>
      <w:tabs>
        <w:tab w:val="center" w:pos="4513"/>
        <w:tab w:val="right" w:pos="9026"/>
      </w:tabs>
      <w:spacing w:after="0" w:line="240" w:lineRule="auto"/>
    </w:pPr>
    <w:rPr>
      <w:rFonts w:asciiTheme="majorHAnsi" w:hAnsiTheme="majorHAnsi" w:cstheme="majorHAnsi"/>
    </w:rPr>
  </w:style>
  <w:style w:type="character" w:customStyle="1" w:styleId="a5">
    <w:name w:val="Верхний колонтитул Знак"/>
    <w:basedOn w:val="a1"/>
    <w:link w:val="a4"/>
    <w:uiPriority w:val="99"/>
    <w:rsid w:val="000666DC"/>
    <w:rPr>
      <w:rFonts w:asciiTheme="majorHAnsi" w:hAnsiTheme="majorHAnsi" w:cstheme="majorHAnsi"/>
    </w:rPr>
  </w:style>
  <w:style w:type="paragraph" w:styleId="a6">
    <w:name w:val="footer"/>
    <w:basedOn w:val="a0"/>
    <w:link w:val="a7"/>
    <w:uiPriority w:val="99"/>
    <w:unhideWhenUsed/>
    <w:rsid w:val="000666DC"/>
    <w:pPr>
      <w:tabs>
        <w:tab w:val="center" w:pos="4513"/>
        <w:tab w:val="right" w:pos="9026"/>
      </w:tabs>
      <w:spacing w:after="0" w:line="240" w:lineRule="auto"/>
      <w:jc w:val="right"/>
    </w:pPr>
    <w:rPr>
      <w:rFonts w:asciiTheme="majorHAnsi" w:hAnsiTheme="majorHAnsi" w:cstheme="majorHAnsi"/>
    </w:rPr>
  </w:style>
  <w:style w:type="character" w:customStyle="1" w:styleId="a7">
    <w:name w:val="Нижний колонтитул Знак"/>
    <w:basedOn w:val="a1"/>
    <w:link w:val="a6"/>
    <w:uiPriority w:val="99"/>
    <w:rsid w:val="000666DC"/>
    <w:rPr>
      <w:rFonts w:asciiTheme="majorHAnsi" w:hAnsiTheme="majorHAnsi" w:cstheme="majorHAnsi"/>
    </w:rPr>
  </w:style>
  <w:style w:type="table" w:styleId="a8">
    <w:name w:val="Table Grid"/>
    <w:basedOn w:val="a2"/>
    <w:uiPriority w:val="59"/>
    <w:rsid w:val="0013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135DA2"/>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135DA2"/>
    <w:rPr>
      <w:rFonts w:ascii="Tahoma" w:hAnsi="Tahoma" w:cs="Tahoma"/>
      <w:sz w:val="16"/>
      <w:szCs w:val="16"/>
    </w:rPr>
  </w:style>
  <w:style w:type="paragraph" w:customStyle="1" w:styleId="CoverTitle">
    <w:name w:val="Cover Title"/>
    <w:qFormat/>
    <w:rsid w:val="00594398"/>
    <w:pPr>
      <w:spacing w:before="480" w:after="240" w:line="240" w:lineRule="auto"/>
    </w:pPr>
    <w:rPr>
      <w:rFonts w:ascii="Helvetica Light" w:hAnsi="Helvetica Light" w:cstheme="majorHAnsi"/>
      <w:color w:val="54BF9E"/>
      <w:sz w:val="72"/>
      <w:szCs w:val="56"/>
    </w:rPr>
  </w:style>
  <w:style w:type="paragraph" w:customStyle="1" w:styleId="Confidential">
    <w:name w:val="Confidential"/>
    <w:basedOn w:val="a0"/>
    <w:qFormat/>
    <w:rsid w:val="007A60B9"/>
    <w:pPr>
      <w:spacing w:before="200" w:after="600" w:line="240" w:lineRule="auto"/>
    </w:pPr>
    <w:rPr>
      <w:rFonts w:ascii="Helvetica Light" w:hAnsi="Helvetica Light" w:cstheme="minorHAnsi"/>
      <w:color w:val="A2973F"/>
      <w:sz w:val="40"/>
    </w:rPr>
  </w:style>
  <w:style w:type="paragraph" w:customStyle="1" w:styleId="CoverSubtitle">
    <w:name w:val="Cover Subtitle"/>
    <w:basedOn w:val="Confidential"/>
    <w:qFormat/>
    <w:rsid w:val="007A60B9"/>
    <w:rPr>
      <w:color w:val="283A51"/>
      <w:sz w:val="32"/>
    </w:rPr>
  </w:style>
  <w:style w:type="paragraph" w:customStyle="1" w:styleId="Author">
    <w:name w:val="Author"/>
    <w:basedOn w:val="a0"/>
    <w:qFormat/>
    <w:rsid w:val="00594398"/>
    <w:pPr>
      <w:spacing w:before="360" w:after="0" w:line="240" w:lineRule="auto"/>
    </w:pPr>
    <w:rPr>
      <w:rFonts w:ascii="Helvetica Light" w:hAnsi="Helvetica Light" w:cstheme="minorHAnsi"/>
      <w:color w:val="A2973F"/>
      <w:sz w:val="24"/>
    </w:rPr>
  </w:style>
  <w:style w:type="numbering" w:customStyle="1" w:styleId="Style1">
    <w:name w:val="Style1"/>
    <w:basedOn w:val="a3"/>
    <w:uiPriority w:val="99"/>
    <w:rsid w:val="00456FE6"/>
    <w:pPr>
      <w:numPr>
        <w:numId w:val="1"/>
      </w:numPr>
    </w:pPr>
  </w:style>
  <w:style w:type="paragraph" w:customStyle="1" w:styleId="Body">
    <w:name w:val="Body"/>
    <w:basedOn w:val="a0"/>
    <w:qFormat/>
    <w:rsid w:val="00594398"/>
    <w:pPr>
      <w:spacing w:before="100" w:after="80" w:line="260" w:lineRule="exact"/>
    </w:pPr>
    <w:rPr>
      <w:rFonts w:ascii="Helvetica Light" w:hAnsi="Helvetica Light" w:cstheme="majorHAnsi"/>
      <w:color w:val="4D4F53" w:themeColor="text1"/>
    </w:rPr>
  </w:style>
  <w:style w:type="character" w:customStyle="1" w:styleId="21">
    <w:name w:val="Заголовок 2 Знак"/>
    <w:basedOn w:val="a1"/>
    <w:link w:val="20"/>
    <w:uiPriority w:val="9"/>
    <w:rsid w:val="00FE2592"/>
    <w:rPr>
      <w:rFonts w:ascii="Helvetica" w:eastAsiaTheme="majorEastAsia" w:hAnsi="Helvetica" w:cstheme="majorHAnsi"/>
      <w:b/>
      <w:bCs/>
      <w:color w:val="A2973F"/>
      <w:sz w:val="24"/>
      <w:szCs w:val="26"/>
    </w:rPr>
  </w:style>
  <w:style w:type="numbering" w:customStyle="1" w:styleId="Bullet1">
    <w:name w:val="Bullet 1"/>
    <w:basedOn w:val="a3"/>
    <w:uiPriority w:val="99"/>
    <w:rsid w:val="001B2C1B"/>
    <w:pPr>
      <w:numPr>
        <w:numId w:val="3"/>
      </w:numPr>
    </w:pPr>
  </w:style>
  <w:style w:type="paragraph" w:styleId="ab">
    <w:name w:val="List Paragraph"/>
    <w:aliases w:val="Bullet points,Dot pt,F5 List Paragraph,List Paragraph1,MAIN CONTENT,No Spacing1,List Paragraph Char Char Char,Indicator Text,Colorful List - Accent 11,Numbered Para 1,Bullet Points,List Paragraph2,Normal numbered,List Paragraph11"/>
    <w:basedOn w:val="a0"/>
    <w:link w:val="ac"/>
    <w:uiPriority w:val="34"/>
    <w:qFormat/>
    <w:rsid w:val="007201DD"/>
    <w:pPr>
      <w:contextualSpacing/>
    </w:pPr>
    <w:rPr>
      <w:rFonts w:ascii="Helvetica Light" w:hAnsi="Helvetica Light"/>
      <w:color w:val="4D4F53" w:themeColor="text1"/>
    </w:rPr>
  </w:style>
  <w:style w:type="paragraph" w:styleId="a">
    <w:name w:val="List Bullet"/>
    <w:basedOn w:val="a0"/>
    <w:uiPriority w:val="13"/>
    <w:unhideWhenUsed/>
    <w:qFormat/>
    <w:rsid w:val="007201DD"/>
    <w:pPr>
      <w:numPr>
        <w:numId w:val="6"/>
      </w:numPr>
      <w:tabs>
        <w:tab w:val="clear" w:pos="567"/>
        <w:tab w:val="num" w:pos="426"/>
      </w:tabs>
      <w:spacing w:before="80" w:after="40" w:line="240" w:lineRule="auto"/>
      <w:ind w:left="425" w:right="11" w:hanging="425"/>
      <w:contextualSpacing/>
      <w:jc w:val="both"/>
    </w:pPr>
    <w:rPr>
      <w:rFonts w:ascii="Helvetica Light" w:hAnsi="Helvetica Light" w:cs="Arial"/>
      <w:color w:val="4D4F53" w:themeColor="text1"/>
    </w:rPr>
  </w:style>
  <w:style w:type="numbering" w:customStyle="1" w:styleId="PwCListBullets1">
    <w:name w:val="PwC List Bullets 1"/>
    <w:uiPriority w:val="99"/>
    <w:rsid w:val="004C1136"/>
    <w:pPr>
      <w:numPr>
        <w:numId w:val="6"/>
      </w:numPr>
    </w:pPr>
  </w:style>
  <w:style w:type="paragraph" w:styleId="2">
    <w:name w:val="List Bullet 2"/>
    <w:basedOn w:val="a0"/>
    <w:uiPriority w:val="14"/>
    <w:unhideWhenUsed/>
    <w:qFormat/>
    <w:rsid w:val="007201DD"/>
    <w:pPr>
      <w:numPr>
        <w:ilvl w:val="1"/>
        <w:numId w:val="6"/>
      </w:numPr>
      <w:tabs>
        <w:tab w:val="clear" w:pos="1134"/>
        <w:tab w:val="num" w:pos="851"/>
      </w:tabs>
      <w:spacing w:before="40" w:after="40" w:line="240" w:lineRule="auto"/>
      <w:ind w:left="851" w:hanging="431"/>
      <w:contextualSpacing/>
    </w:pPr>
    <w:rPr>
      <w:rFonts w:ascii="Helvetica Light" w:hAnsi="Helvetica Light"/>
      <w:color w:val="4D4F53" w:themeColor="text1"/>
      <w:szCs w:val="20"/>
    </w:rPr>
  </w:style>
  <w:style w:type="paragraph" w:customStyle="1" w:styleId="TableHeading">
    <w:name w:val="Table Heading"/>
    <w:qFormat/>
    <w:rsid w:val="007201DD"/>
    <w:pPr>
      <w:spacing w:before="120" w:after="80" w:line="240" w:lineRule="auto"/>
    </w:pPr>
    <w:rPr>
      <w:rFonts w:ascii="Helvetica" w:hAnsi="Helvetica" w:cstheme="majorHAnsi"/>
      <w:color w:val="A2973F"/>
    </w:rPr>
  </w:style>
  <w:style w:type="paragraph" w:customStyle="1" w:styleId="TableText">
    <w:name w:val="Table Text"/>
    <w:basedOn w:val="Body"/>
    <w:qFormat/>
    <w:rsid w:val="00A1002A"/>
    <w:pPr>
      <w:keepLines/>
      <w:spacing w:before="80"/>
    </w:pPr>
  </w:style>
  <w:style w:type="character" w:customStyle="1" w:styleId="10">
    <w:name w:val="Заголовок 1 Знак"/>
    <w:basedOn w:val="a1"/>
    <w:link w:val="1"/>
    <w:uiPriority w:val="9"/>
    <w:rsid w:val="00594398"/>
    <w:rPr>
      <w:rFonts w:ascii="Helvetica Light" w:hAnsi="Helvetica Light" w:cstheme="majorHAnsi"/>
      <w:color w:val="54BF9E"/>
      <w:sz w:val="48"/>
      <w:szCs w:val="40"/>
    </w:rPr>
  </w:style>
  <w:style w:type="character" w:styleId="ad">
    <w:name w:val="Strong"/>
    <w:basedOn w:val="a1"/>
    <w:uiPriority w:val="22"/>
    <w:semiHidden/>
    <w:qFormat/>
    <w:rsid w:val="00732576"/>
    <w:rPr>
      <w:b/>
      <w:bCs/>
    </w:rPr>
  </w:style>
  <w:style w:type="character" w:customStyle="1" w:styleId="ac">
    <w:name w:val="Абзац списка Знак"/>
    <w:aliases w:val="Bullet points Знак,Dot pt Знак,F5 List Paragraph Знак,List Paragraph1 Знак,MAIN CONTENT Знак,No Spacing1 Знак,List Paragraph Char Char Char Знак,Indicator Text Знак,Colorful List - Accent 11 Знак,Numbered Para 1 Знак,Bullet Points Знак"/>
    <w:basedOn w:val="a1"/>
    <w:link w:val="ab"/>
    <w:uiPriority w:val="34"/>
    <w:qFormat/>
    <w:locked/>
    <w:rsid w:val="007201DD"/>
    <w:rPr>
      <w:rFonts w:ascii="Helvetica Light" w:hAnsi="Helvetica Light"/>
      <w:color w:val="4D4F53" w:themeColor="text1"/>
    </w:rPr>
  </w:style>
  <w:style w:type="paragraph" w:customStyle="1" w:styleId="TableTitle">
    <w:name w:val="Table Title"/>
    <w:basedOn w:val="20"/>
    <w:qFormat/>
    <w:rsid w:val="00133EB3"/>
    <w:rPr>
      <w:b w:val="0"/>
      <w:i/>
    </w:rPr>
  </w:style>
  <w:style w:type="paragraph" w:customStyle="1" w:styleId="TableRowHeading">
    <w:name w:val="Table Row Heading"/>
    <w:basedOn w:val="TableText"/>
    <w:qFormat/>
    <w:rsid w:val="00A1002A"/>
    <w:rPr>
      <w:i/>
      <w:color w:val="54BF9E" w:themeColor="accent1"/>
    </w:rPr>
  </w:style>
  <w:style w:type="paragraph" w:customStyle="1" w:styleId="BodyBOLD">
    <w:name w:val="Body BOLD"/>
    <w:basedOn w:val="Body"/>
    <w:qFormat/>
    <w:rsid w:val="007201DD"/>
    <w:rPr>
      <w:rFonts w:ascii="Helvetica" w:hAnsi="Helvetica"/>
    </w:rPr>
  </w:style>
  <w:style w:type="paragraph" w:customStyle="1" w:styleId="TableHeadingGreenItalic">
    <w:name w:val="Table Heading Green Italic"/>
    <w:qFormat/>
    <w:rsid w:val="007201DD"/>
    <w:pPr>
      <w:spacing w:before="120" w:after="80"/>
    </w:pPr>
    <w:rPr>
      <w:rFonts w:ascii="HELVETICA BOLD OBLIQUE" w:hAnsi="HELVETICA BOLD OBLIQUE" w:cstheme="majorHAnsi"/>
      <w:b/>
      <w:i/>
      <w:color w:val="A2973F"/>
    </w:rPr>
  </w:style>
  <w:style w:type="paragraph" w:customStyle="1" w:styleId="TableTextGrey">
    <w:name w:val="Table Text Grey"/>
    <w:basedOn w:val="TableText"/>
    <w:qFormat/>
    <w:rsid w:val="0059334B"/>
    <w:rPr>
      <w:color w:val="4D4F53"/>
    </w:rPr>
  </w:style>
  <w:style w:type="paragraph" w:customStyle="1" w:styleId="Tablespacer">
    <w:name w:val="Table spacer"/>
    <w:basedOn w:val="a0"/>
    <w:next w:val="Body"/>
    <w:qFormat/>
    <w:rsid w:val="007201DD"/>
    <w:pPr>
      <w:spacing w:before="120" w:after="0" w:line="240" w:lineRule="auto"/>
    </w:pPr>
    <w:rPr>
      <w:rFonts w:ascii="Helvetica Light" w:hAnsi="Helvetica Light" w:cstheme="majorHAnsi"/>
      <w:color w:val="283A51"/>
      <w:sz w:val="16"/>
    </w:rPr>
  </w:style>
  <w:style w:type="character" w:styleId="ae">
    <w:name w:val="page number"/>
    <w:basedOn w:val="a1"/>
    <w:uiPriority w:val="99"/>
    <w:semiHidden/>
    <w:unhideWhenUsed/>
    <w:rsid w:val="00FE5C20"/>
  </w:style>
  <w:style w:type="character" w:customStyle="1" w:styleId="30">
    <w:name w:val="Заголовок 3 Знак"/>
    <w:basedOn w:val="a1"/>
    <w:link w:val="3"/>
    <w:uiPriority w:val="9"/>
    <w:rsid w:val="00FE2592"/>
    <w:rPr>
      <w:rFonts w:ascii="Helvetica" w:eastAsiaTheme="majorEastAsia" w:hAnsi="Helvetica" w:cstheme="majorHAnsi"/>
      <w:b/>
      <w:bCs/>
      <w:color w:val="283A51"/>
    </w:rPr>
  </w:style>
  <w:style w:type="paragraph" w:styleId="11">
    <w:name w:val="toc 1"/>
    <w:basedOn w:val="a0"/>
    <w:next w:val="a0"/>
    <w:autoRedefine/>
    <w:uiPriority w:val="39"/>
    <w:unhideWhenUsed/>
    <w:rsid w:val="0059334B"/>
    <w:pPr>
      <w:tabs>
        <w:tab w:val="left" w:pos="426"/>
        <w:tab w:val="right" w:leader="dot" w:pos="9016"/>
      </w:tabs>
      <w:spacing w:after="100"/>
    </w:pPr>
    <w:rPr>
      <w:rFonts w:asciiTheme="majorHAnsi" w:hAnsiTheme="majorHAnsi" w:cstheme="majorHAnsi"/>
      <w:b/>
      <w:noProof/>
    </w:rPr>
  </w:style>
  <w:style w:type="paragraph" w:styleId="22">
    <w:name w:val="toc 2"/>
    <w:basedOn w:val="a0"/>
    <w:next w:val="a0"/>
    <w:autoRedefine/>
    <w:uiPriority w:val="39"/>
    <w:unhideWhenUsed/>
    <w:rsid w:val="0059334B"/>
    <w:pPr>
      <w:tabs>
        <w:tab w:val="right" w:leader="dot" w:pos="9016"/>
      </w:tabs>
      <w:spacing w:after="100"/>
      <w:ind w:left="426"/>
    </w:pPr>
    <w:rPr>
      <w:rFonts w:asciiTheme="majorHAnsi" w:hAnsiTheme="majorHAnsi" w:cstheme="majorHAnsi"/>
      <w:noProof/>
    </w:rPr>
  </w:style>
  <w:style w:type="character" w:styleId="af">
    <w:name w:val="Hyperlink"/>
    <w:basedOn w:val="a1"/>
    <w:uiPriority w:val="99"/>
    <w:unhideWhenUsed/>
    <w:rsid w:val="00FE2592"/>
    <w:rPr>
      <w:rFonts w:ascii="Helvetica Light" w:hAnsi="Helvetica Light"/>
      <w:b w:val="0"/>
      <w:i w:val="0"/>
      <w:color w:val="54BF9E"/>
      <w:sz w:val="22"/>
      <w:u w:val="single"/>
    </w:rPr>
  </w:style>
  <w:style w:type="paragraph" w:styleId="af0">
    <w:name w:val="TOC Heading"/>
    <w:basedOn w:val="1"/>
    <w:next w:val="a0"/>
    <w:uiPriority w:val="39"/>
    <w:semiHidden/>
    <w:unhideWhenUsed/>
    <w:qFormat/>
    <w:rsid w:val="007925AF"/>
    <w:pPr>
      <w:keepNext/>
      <w:keepLines/>
      <w:tabs>
        <w:tab w:val="clear" w:pos="567"/>
      </w:tabs>
      <w:spacing w:before="480" w:after="0"/>
      <w:outlineLvl w:val="9"/>
    </w:pPr>
    <w:rPr>
      <w:rFonts w:eastAsiaTheme="majorEastAsia" w:cstheme="majorBidi"/>
      <w:b/>
      <w:bCs/>
      <w:color w:val="389578" w:themeColor="accent1" w:themeShade="BF"/>
      <w:sz w:val="28"/>
      <w:szCs w:val="28"/>
      <w:lang w:val="en-US" w:eastAsia="ja-JP"/>
    </w:rPr>
  </w:style>
  <w:style w:type="paragraph" w:styleId="31">
    <w:name w:val="toc 3"/>
    <w:basedOn w:val="a0"/>
    <w:next w:val="a0"/>
    <w:autoRedefine/>
    <w:uiPriority w:val="39"/>
    <w:unhideWhenUsed/>
    <w:rsid w:val="000666DC"/>
    <w:pPr>
      <w:tabs>
        <w:tab w:val="right" w:leader="dot" w:pos="9016"/>
      </w:tabs>
      <w:spacing w:after="100"/>
      <w:ind w:left="426"/>
    </w:pPr>
    <w:rPr>
      <w:rFonts w:asciiTheme="majorHAnsi" w:hAnsiTheme="majorHAnsi" w:cstheme="majorHAnsi"/>
      <w:noProof/>
    </w:rPr>
  </w:style>
  <w:style w:type="character" w:customStyle="1" w:styleId="40">
    <w:name w:val="Заголовок 4 Знак"/>
    <w:basedOn w:val="a1"/>
    <w:link w:val="4"/>
    <w:uiPriority w:val="9"/>
    <w:semiHidden/>
    <w:rsid w:val="00AD2D86"/>
    <w:rPr>
      <w:rFonts w:asciiTheme="majorHAnsi" w:eastAsiaTheme="majorEastAsia" w:hAnsiTheme="majorHAnsi" w:cstheme="majorBidi"/>
      <w:i/>
      <w:iCs/>
      <w:color w:val="389578" w:themeColor="accent1" w:themeShade="BF"/>
    </w:rPr>
  </w:style>
  <w:style w:type="character" w:styleId="af1">
    <w:name w:val="Emphasis"/>
    <w:basedOn w:val="a1"/>
    <w:uiPriority w:val="20"/>
    <w:qFormat/>
    <w:rsid w:val="00A936E0"/>
    <w:rPr>
      <w:rFonts w:ascii="Helvetica Light Oblique" w:hAnsi="Helvetica Light Oblique"/>
      <w:b w:val="0"/>
      <w:i/>
      <w:iCs/>
    </w:rPr>
  </w:style>
  <w:style w:type="character" w:customStyle="1" w:styleId="UnresolvedMention">
    <w:name w:val="Unresolved Mention"/>
    <w:basedOn w:val="a1"/>
    <w:uiPriority w:val="99"/>
    <w:semiHidden/>
    <w:unhideWhenUsed/>
    <w:rsid w:val="00AD2D86"/>
    <w:rPr>
      <w:color w:val="605E5C"/>
      <w:shd w:val="clear" w:color="auto" w:fill="E1DFDD"/>
    </w:rPr>
  </w:style>
  <w:style w:type="paragraph" w:customStyle="1" w:styleId="Default">
    <w:name w:val="Default"/>
    <w:rsid w:val="005742E6"/>
    <w:pPr>
      <w:autoSpaceDE w:val="0"/>
      <w:autoSpaceDN w:val="0"/>
      <w:adjustRightInd w:val="0"/>
      <w:spacing w:after="0" w:line="240" w:lineRule="auto"/>
    </w:pPr>
    <w:rPr>
      <w:rFonts w:ascii="Arial" w:hAnsi="Arial" w:cs="Arial"/>
      <w:color w:val="000000"/>
      <w:sz w:val="24"/>
      <w:szCs w:val="24"/>
    </w:rPr>
  </w:style>
  <w:style w:type="paragraph" w:styleId="af2">
    <w:name w:val="footnote text"/>
    <w:basedOn w:val="a0"/>
    <w:link w:val="af3"/>
    <w:uiPriority w:val="99"/>
    <w:semiHidden/>
    <w:unhideWhenUsed/>
    <w:rsid w:val="005742E6"/>
    <w:pPr>
      <w:spacing w:after="0" w:line="240" w:lineRule="auto"/>
    </w:pPr>
    <w:rPr>
      <w:rFonts w:asciiTheme="minorHAnsi" w:hAnsiTheme="minorHAnsi"/>
      <w:sz w:val="20"/>
      <w:szCs w:val="20"/>
    </w:rPr>
  </w:style>
  <w:style w:type="character" w:customStyle="1" w:styleId="af3">
    <w:name w:val="Текст сноски Знак"/>
    <w:basedOn w:val="a1"/>
    <w:link w:val="af2"/>
    <w:uiPriority w:val="99"/>
    <w:semiHidden/>
    <w:rsid w:val="005742E6"/>
    <w:rPr>
      <w:sz w:val="20"/>
      <w:szCs w:val="20"/>
    </w:rPr>
  </w:style>
  <w:style w:type="character" w:styleId="af4">
    <w:name w:val="footnote reference"/>
    <w:basedOn w:val="a1"/>
    <w:uiPriority w:val="99"/>
    <w:semiHidden/>
    <w:unhideWhenUsed/>
    <w:rsid w:val="005742E6"/>
    <w:rPr>
      <w:vertAlign w:val="superscript"/>
    </w:rPr>
  </w:style>
  <w:style w:type="paragraph" w:styleId="af5">
    <w:name w:val="Normal (Web)"/>
    <w:basedOn w:val="a0"/>
    <w:uiPriority w:val="99"/>
    <w:unhideWhenUsed/>
    <w:rsid w:val="009F6FF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14">
    <w:name w:val="Grid Table 1 Light Accent 4"/>
    <w:basedOn w:val="a2"/>
    <w:uiPriority w:val="46"/>
    <w:rsid w:val="009F6FF8"/>
    <w:pPr>
      <w:spacing w:after="0" w:line="240" w:lineRule="auto"/>
    </w:pPr>
    <w:tblPr>
      <w:tblStyleRowBandSize w:val="1"/>
      <w:tblStyleColBandSize w:val="1"/>
      <w:tblBorders>
        <w:top w:val="single" w:sz="4" w:space="0" w:color="F7EBB1" w:themeColor="accent4" w:themeTint="66"/>
        <w:left w:val="single" w:sz="4" w:space="0" w:color="F7EBB1" w:themeColor="accent4" w:themeTint="66"/>
        <w:bottom w:val="single" w:sz="4" w:space="0" w:color="F7EBB1" w:themeColor="accent4" w:themeTint="66"/>
        <w:right w:val="single" w:sz="4" w:space="0" w:color="F7EBB1" w:themeColor="accent4" w:themeTint="66"/>
        <w:insideH w:val="single" w:sz="4" w:space="0" w:color="F7EBB1" w:themeColor="accent4" w:themeTint="66"/>
        <w:insideV w:val="single" w:sz="4" w:space="0" w:color="F7EBB1" w:themeColor="accent4" w:themeTint="66"/>
      </w:tblBorders>
    </w:tblPr>
    <w:tblStylePr w:type="firstRow">
      <w:rPr>
        <w:b/>
        <w:bCs/>
      </w:rPr>
      <w:tblPr/>
      <w:tcPr>
        <w:tcBorders>
          <w:bottom w:val="single" w:sz="12" w:space="0" w:color="F3E28B" w:themeColor="accent4" w:themeTint="99"/>
        </w:tcBorders>
      </w:tcPr>
    </w:tblStylePr>
    <w:tblStylePr w:type="lastRow">
      <w:rPr>
        <w:b/>
        <w:bCs/>
      </w:rPr>
      <w:tblPr/>
      <w:tcPr>
        <w:tcBorders>
          <w:top w:val="double" w:sz="2" w:space="0" w:color="F3E28B" w:themeColor="accent4" w:themeTint="99"/>
        </w:tcBorders>
      </w:tcPr>
    </w:tblStylePr>
    <w:tblStylePr w:type="firstCol">
      <w:rPr>
        <w:b/>
        <w:bCs/>
      </w:rPr>
    </w:tblStylePr>
    <w:tblStylePr w:type="lastCol">
      <w:rPr>
        <w:b/>
        <w:bCs/>
      </w:rPr>
    </w:tblStylePr>
  </w:style>
  <w:style w:type="paragraph" w:customStyle="1" w:styleId="ExecutiveSummary">
    <w:name w:val="Executive Summary"/>
    <w:basedOn w:val="1"/>
    <w:qFormat/>
    <w:rsid w:val="00594398"/>
    <w:pPr>
      <w:numPr>
        <w:numId w:val="0"/>
      </w:numPr>
      <w:ind w:left="567" w:hanging="567"/>
    </w:pPr>
    <w:rPr>
      <w:color w:val="A2973F"/>
    </w:rPr>
  </w:style>
  <w:style w:type="paragraph" w:customStyle="1" w:styleId="Body12pt">
    <w:name w:val="Body 12pt"/>
    <w:basedOn w:val="a0"/>
    <w:qFormat/>
    <w:rsid w:val="008F140F"/>
    <w:pPr>
      <w:spacing w:before="100" w:after="80" w:line="300" w:lineRule="exact"/>
    </w:pPr>
    <w:rPr>
      <w:rFonts w:ascii="Helvetica Light" w:hAnsi="Helvetica Light" w:cstheme="majorHAnsi"/>
      <w:color w:val="4D4F53" w:themeColor="text1"/>
      <w:sz w:val="24"/>
    </w:rPr>
  </w:style>
  <w:style w:type="character" w:styleId="af6">
    <w:name w:val="annotation reference"/>
    <w:basedOn w:val="a1"/>
    <w:uiPriority w:val="99"/>
    <w:semiHidden/>
    <w:unhideWhenUsed/>
    <w:rsid w:val="008F140F"/>
    <w:rPr>
      <w:rFonts w:ascii="Helvetica" w:hAnsi="Helvetica"/>
      <w:sz w:val="16"/>
      <w:szCs w:val="16"/>
    </w:rPr>
  </w:style>
  <w:style w:type="paragraph" w:styleId="af7">
    <w:name w:val="annotation text"/>
    <w:basedOn w:val="a0"/>
    <w:link w:val="af8"/>
    <w:uiPriority w:val="99"/>
    <w:semiHidden/>
    <w:unhideWhenUsed/>
    <w:rsid w:val="008F140F"/>
    <w:pPr>
      <w:spacing w:line="240" w:lineRule="auto"/>
    </w:pPr>
    <w:rPr>
      <w:sz w:val="20"/>
      <w:szCs w:val="20"/>
    </w:rPr>
  </w:style>
  <w:style w:type="character" w:customStyle="1" w:styleId="af8">
    <w:name w:val="Текст примечания Знак"/>
    <w:basedOn w:val="a1"/>
    <w:link w:val="af7"/>
    <w:uiPriority w:val="99"/>
    <w:semiHidden/>
    <w:rsid w:val="008F140F"/>
    <w:rPr>
      <w:rFonts w:ascii="Arial" w:hAnsi="Arial"/>
      <w:sz w:val="20"/>
      <w:szCs w:val="20"/>
    </w:rPr>
  </w:style>
  <w:style w:type="paragraph" w:styleId="af9">
    <w:name w:val="No Spacing"/>
    <w:uiPriority w:val="1"/>
    <w:qFormat/>
    <w:rsid w:val="001A75B3"/>
    <w:pPr>
      <w:spacing w:after="0" w:line="240" w:lineRule="auto"/>
    </w:pPr>
    <w:rPr>
      <w:rFonts w:ascii="Arial" w:hAnsi="Arial"/>
    </w:rPr>
  </w:style>
  <w:style w:type="paragraph" w:styleId="afa">
    <w:name w:val="annotation subject"/>
    <w:basedOn w:val="af7"/>
    <w:next w:val="af7"/>
    <w:link w:val="afb"/>
    <w:uiPriority w:val="99"/>
    <w:semiHidden/>
    <w:unhideWhenUsed/>
    <w:rsid w:val="0032329B"/>
    <w:rPr>
      <w:b/>
      <w:bCs/>
    </w:rPr>
  </w:style>
  <w:style w:type="character" w:customStyle="1" w:styleId="afb">
    <w:name w:val="Тема примечания Знак"/>
    <w:basedOn w:val="af8"/>
    <w:link w:val="afa"/>
    <w:uiPriority w:val="99"/>
    <w:semiHidden/>
    <w:rsid w:val="0032329B"/>
    <w:rPr>
      <w:rFonts w:ascii="Arial" w:hAnsi="Arial"/>
      <w:b/>
      <w:bCs/>
      <w:sz w:val="20"/>
      <w:szCs w:val="20"/>
    </w:rPr>
  </w:style>
  <w:style w:type="paragraph" w:styleId="afc">
    <w:name w:val="Revision"/>
    <w:hidden/>
    <w:uiPriority w:val="99"/>
    <w:semiHidden/>
    <w:rsid w:val="00D35F8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7644">
      <w:bodyDiv w:val="1"/>
      <w:marLeft w:val="0"/>
      <w:marRight w:val="0"/>
      <w:marTop w:val="0"/>
      <w:marBottom w:val="0"/>
      <w:divBdr>
        <w:top w:val="none" w:sz="0" w:space="0" w:color="auto"/>
        <w:left w:val="none" w:sz="0" w:space="0" w:color="auto"/>
        <w:bottom w:val="none" w:sz="0" w:space="0" w:color="auto"/>
        <w:right w:val="none" w:sz="0" w:space="0" w:color="auto"/>
      </w:divBdr>
      <w:divsChild>
        <w:div w:id="1223564110">
          <w:marLeft w:val="0"/>
          <w:marRight w:val="0"/>
          <w:marTop w:val="0"/>
          <w:marBottom w:val="0"/>
          <w:divBdr>
            <w:top w:val="none" w:sz="0" w:space="0" w:color="auto"/>
            <w:left w:val="none" w:sz="0" w:space="0" w:color="auto"/>
            <w:bottom w:val="none" w:sz="0" w:space="0" w:color="auto"/>
            <w:right w:val="none" w:sz="0" w:space="0" w:color="auto"/>
          </w:divBdr>
          <w:divsChild>
            <w:div w:id="1964845498">
              <w:marLeft w:val="0"/>
              <w:marRight w:val="0"/>
              <w:marTop w:val="0"/>
              <w:marBottom w:val="0"/>
              <w:divBdr>
                <w:top w:val="none" w:sz="0" w:space="0" w:color="auto"/>
                <w:left w:val="none" w:sz="0" w:space="0" w:color="auto"/>
                <w:bottom w:val="none" w:sz="0" w:space="0" w:color="auto"/>
                <w:right w:val="none" w:sz="0" w:space="0" w:color="auto"/>
              </w:divBdr>
              <w:divsChild>
                <w:div w:id="12132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38252">
      <w:bodyDiv w:val="1"/>
      <w:marLeft w:val="0"/>
      <w:marRight w:val="0"/>
      <w:marTop w:val="0"/>
      <w:marBottom w:val="0"/>
      <w:divBdr>
        <w:top w:val="none" w:sz="0" w:space="0" w:color="auto"/>
        <w:left w:val="none" w:sz="0" w:space="0" w:color="auto"/>
        <w:bottom w:val="none" w:sz="0" w:space="0" w:color="auto"/>
        <w:right w:val="none" w:sz="0" w:space="0" w:color="auto"/>
      </w:divBdr>
    </w:div>
    <w:div w:id="1027683836">
      <w:bodyDiv w:val="1"/>
      <w:marLeft w:val="0"/>
      <w:marRight w:val="0"/>
      <w:marTop w:val="0"/>
      <w:marBottom w:val="0"/>
      <w:divBdr>
        <w:top w:val="none" w:sz="0" w:space="0" w:color="auto"/>
        <w:left w:val="none" w:sz="0" w:space="0" w:color="auto"/>
        <w:bottom w:val="none" w:sz="0" w:space="0" w:color="auto"/>
        <w:right w:val="none" w:sz="0" w:space="0" w:color="auto"/>
      </w:divBdr>
      <w:divsChild>
        <w:div w:id="640156080">
          <w:marLeft w:val="0"/>
          <w:marRight w:val="0"/>
          <w:marTop w:val="0"/>
          <w:marBottom w:val="0"/>
          <w:divBdr>
            <w:top w:val="none" w:sz="0" w:space="0" w:color="auto"/>
            <w:left w:val="none" w:sz="0" w:space="0" w:color="auto"/>
            <w:bottom w:val="none" w:sz="0" w:space="0" w:color="auto"/>
            <w:right w:val="none" w:sz="0" w:space="0" w:color="auto"/>
          </w:divBdr>
          <w:divsChild>
            <w:div w:id="1910458384">
              <w:marLeft w:val="0"/>
              <w:marRight w:val="0"/>
              <w:marTop w:val="0"/>
              <w:marBottom w:val="0"/>
              <w:divBdr>
                <w:top w:val="none" w:sz="0" w:space="0" w:color="auto"/>
                <w:left w:val="none" w:sz="0" w:space="0" w:color="auto"/>
                <w:bottom w:val="none" w:sz="0" w:space="0" w:color="auto"/>
                <w:right w:val="none" w:sz="0" w:space="0" w:color="auto"/>
              </w:divBdr>
              <w:divsChild>
                <w:div w:id="7499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30840">
      <w:bodyDiv w:val="1"/>
      <w:marLeft w:val="0"/>
      <w:marRight w:val="0"/>
      <w:marTop w:val="0"/>
      <w:marBottom w:val="0"/>
      <w:divBdr>
        <w:top w:val="none" w:sz="0" w:space="0" w:color="auto"/>
        <w:left w:val="none" w:sz="0" w:space="0" w:color="auto"/>
        <w:bottom w:val="none" w:sz="0" w:space="0" w:color="auto"/>
        <w:right w:val="none" w:sz="0" w:space="0" w:color="auto"/>
      </w:divBdr>
      <w:divsChild>
        <w:div w:id="898788185">
          <w:marLeft w:val="0"/>
          <w:marRight w:val="0"/>
          <w:marTop w:val="0"/>
          <w:marBottom w:val="0"/>
          <w:divBdr>
            <w:top w:val="none" w:sz="0" w:space="0" w:color="auto"/>
            <w:left w:val="none" w:sz="0" w:space="0" w:color="auto"/>
            <w:bottom w:val="none" w:sz="0" w:space="0" w:color="auto"/>
            <w:right w:val="none" w:sz="0" w:space="0" w:color="auto"/>
          </w:divBdr>
          <w:divsChild>
            <w:div w:id="1802381790">
              <w:marLeft w:val="0"/>
              <w:marRight w:val="0"/>
              <w:marTop w:val="0"/>
              <w:marBottom w:val="0"/>
              <w:divBdr>
                <w:top w:val="none" w:sz="0" w:space="0" w:color="auto"/>
                <w:left w:val="none" w:sz="0" w:space="0" w:color="auto"/>
                <w:bottom w:val="none" w:sz="0" w:space="0" w:color="auto"/>
                <w:right w:val="none" w:sz="0" w:space="0" w:color="auto"/>
              </w:divBdr>
              <w:divsChild>
                <w:div w:id="11496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8089">
      <w:bodyDiv w:val="1"/>
      <w:marLeft w:val="0"/>
      <w:marRight w:val="0"/>
      <w:marTop w:val="0"/>
      <w:marBottom w:val="0"/>
      <w:divBdr>
        <w:top w:val="none" w:sz="0" w:space="0" w:color="auto"/>
        <w:left w:val="none" w:sz="0" w:space="0" w:color="auto"/>
        <w:bottom w:val="none" w:sz="0" w:space="0" w:color="auto"/>
        <w:right w:val="none" w:sz="0" w:space="0" w:color="auto"/>
      </w:divBdr>
    </w:div>
    <w:div w:id="1560433951">
      <w:bodyDiv w:val="1"/>
      <w:marLeft w:val="0"/>
      <w:marRight w:val="0"/>
      <w:marTop w:val="0"/>
      <w:marBottom w:val="0"/>
      <w:divBdr>
        <w:top w:val="none" w:sz="0" w:space="0" w:color="auto"/>
        <w:left w:val="none" w:sz="0" w:space="0" w:color="auto"/>
        <w:bottom w:val="none" w:sz="0" w:space="0" w:color="auto"/>
        <w:right w:val="none" w:sz="0" w:space="0" w:color="auto"/>
      </w:divBdr>
    </w:div>
    <w:div w:id="1667051082">
      <w:bodyDiv w:val="1"/>
      <w:marLeft w:val="0"/>
      <w:marRight w:val="0"/>
      <w:marTop w:val="0"/>
      <w:marBottom w:val="0"/>
      <w:divBdr>
        <w:top w:val="none" w:sz="0" w:space="0" w:color="auto"/>
        <w:left w:val="none" w:sz="0" w:space="0" w:color="auto"/>
        <w:bottom w:val="none" w:sz="0" w:space="0" w:color="auto"/>
        <w:right w:val="none" w:sz="0" w:space="0" w:color="auto"/>
      </w:divBdr>
      <w:divsChild>
        <w:div w:id="900092856">
          <w:marLeft w:val="0"/>
          <w:marRight w:val="0"/>
          <w:marTop w:val="0"/>
          <w:marBottom w:val="0"/>
          <w:divBdr>
            <w:top w:val="none" w:sz="0" w:space="0" w:color="auto"/>
            <w:left w:val="none" w:sz="0" w:space="0" w:color="auto"/>
            <w:bottom w:val="none" w:sz="0" w:space="0" w:color="auto"/>
            <w:right w:val="none" w:sz="0" w:space="0" w:color="auto"/>
          </w:divBdr>
          <w:divsChild>
            <w:div w:id="1115515379">
              <w:marLeft w:val="0"/>
              <w:marRight w:val="0"/>
              <w:marTop w:val="0"/>
              <w:marBottom w:val="0"/>
              <w:divBdr>
                <w:top w:val="none" w:sz="0" w:space="0" w:color="auto"/>
                <w:left w:val="none" w:sz="0" w:space="0" w:color="auto"/>
                <w:bottom w:val="none" w:sz="0" w:space="0" w:color="auto"/>
                <w:right w:val="none" w:sz="0" w:space="0" w:color="auto"/>
              </w:divBdr>
              <w:divsChild>
                <w:div w:id="117803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8857">
      <w:bodyDiv w:val="1"/>
      <w:marLeft w:val="0"/>
      <w:marRight w:val="0"/>
      <w:marTop w:val="0"/>
      <w:marBottom w:val="0"/>
      <w:divBdr>
        <w:top w:val="none" w:sz="0" w:space="0" w:color="auto"/>
        <w:left w:val="none" w:sz="0" w:space="0" w:color="auto"/>
        <w:bottom w:val="none" w:sz="0" w:space="0" w:color="auto"/>
        <w:right w:val="none" w:sz="0" w:space="0" w:color="auto"/>
      </w:divBdr>
      <w:divsChild>
        <w:div w:id="1290625387">
          <w:marLeft w:val="0"/>
          <w:marRight w:val="0"/>
          <w:marTop w:val="0"/>
          <w:marBottom w:val="0"/>
          <w:divBdr>
            <w:top w:val="none" w:sz="0" w:space="0" w:color="auto"/>
            <w:left w:val="none" w:sz="0" w:space="0" w:color="auto"/>
            <w:bottom w:val="none" w:sz="0" w:space="0" w:color="auto"/>
            <w:right w:val="none" w:sz="0" w:space="0" w:color="auto"/>
          </w:divBdr>
          <w:divsChild>
            <w:div w:id="1565139735">
              <w:marLeft w:val="0"/>
              <w:marRight w:val="0"/>
              <w:marTop w:val="0"/>
              <w:marBottom w:val="0"/>
              <w:divBdr>
                <w:top w:val="none" w:sz="0" w:space="0" w:color="auto"/>
                <w:left w:val="none" w:sz="0" w:space="0" w:color="auto"/>
                <w:bottom w:val="none" w:sz="0" w:space="0" w:color="auto"/>
                <w:right w:val="none" w:sz="0" w:space="0" w:color="auto"/>
              </w:divBdr>
              <w:divsChild>
                <w:div w:id="8200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Martinez\Dropbox\Team\PROJECTS\01%20Projects\J-353%20WOW\12%20Output%203%20Helpdesk\06%20HD%20Delivery\Query%20Folder%20Template\6.%20Technical%20Delivery\1.%20Report%20and%20Presentation%20templates\WOW_Word%20Template.dotx" TargetMode="External"/></Relationships>
</file>

<file path=word/theme/theme1.xml><?xml version="1.0" encoding="utf-8"?>
<a:theme xmlns:a="http://schemas.openxmlformats.org/drawingml/2006/main" name="RSHTheme">
  <a:themeElements>
    <a:clrScheme name="RSH ">
      <a:dk1>
        <a:srgbClr val="4D4F53"/>
      </a:dk1>
      <a:lt1>
        <a:srgbClr val="FFFFFF"/>
      </a:lt1>
      <a:dk2>
        <a:srgbClr val="283A51"/>
      </a:dk2>
      <a:lt2>
        <a:srgbClr val="FFFFFF"/>
      </a:lt2>
      <a:accent1>
        <a:srgbClr val="54BF9E"/>
      </a:accent1>
      <a:accent2>
        <a:srgbClr val="A2973F"/>
      </a:accent2>
      <a:accent3>
        <a:srgbClr val="283A51"/>
      </a:accent3>
      <a:accent4>
        <a:srgbClr val="ECCF3E"/>
      </a:accent4>
      <a:accent5>
        <a:srgbClr val="AEDECE"/>
      </a:accent5>
      <a:accent6>
        <a:srgbClr val="ADBC83"/>
      </a:accent6>
      <a:hlink>
        <a:srgbClr val="A49629"/>
      </a:hlink>
      <a:folHlink>
        <a:srgbClr val="54BF9E"/>
      </a:folHlink>
    </a:clrScheme>
    <a:fontScheme name="Custom 5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C492-7D06-4B09-BDE5-7935B2783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WOW_Word Template.dotx</Template>
  <TotalTime>3</TotalTime>
  <Pages>6</Pages>
  <Words>1286</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Учетная запись Майкрософт</cp:lastModifiedBy>
  <cp:revision>3</cp:revision>
  <dcterms:created xsi:type="dcterms:W3CDTF">2022-03-28T11:50:00Z</dcterms:created>
  <dcterms:modified xsi:type="dcterms:W3CDTF">2022-03-30T10:32:00Z</dcterms:modified>
</cp:coreProperties>
</file>